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00" w:line="276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Richland Center- Santa Teresa Sister City Project </w:t>
      </w:r>
      <w:r>
        <w:rPr>
          <w:rFonts w:ascii="Cambria" w:hAnsi="Cambria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Annual Meeting </w:t>
      </w: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     March 21, 2022, 7- 8:30 p.m. via ZOOM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>7 pm</w:t>
        <w:tab/>
        <w:t>Welcome - Marilyn Rinehart, President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>7:05</w:t>
        <w:tab/>
        <w:t>Treasurer</w:t>
      </w:r>
      <w:r>
        <w:rPr>
          <w:rFonts w:ascii="Cambria" w:hAnsi="Cambria" w:hint="default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>s Annual Report - Stein Goering, Treasurer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7:10 </w:t>
        <w:tab/>
        <w:t>Annual Report on Projects - Marilyn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>7:15</w:t>
        <w:tab/>
        <w:t xml:space="preserve">Committee Reports                                                                                                                  </w:t>
        <w:tab/>
        <w:tab/>
        <w:t xml:space="preserve">    -Health, Linda Stadler                                                                                                                       -Education, Marilyn                                                                                                                       -Agriculture, Aaron Wunnicke    </w:t>
        <w:tab/>
        <w:tab/>
        <w:t xml:space="preserve">                                                                                                    -Environment, Jane Furchgot                                                                                                              -Women Entrepreneurs, Maggie May                                                                                               -Outreach, Maggie May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7:35 </w:t>
        <w:tab/>
        <w:t xml:space="preserve">Nominations and election for new board members and officers - Linda Stadler, Jane 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>7:40</w:t>
        <w:tab/>
        <w:t>Zoom with Alma and Jos</w:t>
      </w:r>
      <w:r>
        <w:rPr>
          <w:rFonts w:ascii="Cambria" w:hAnsi="Cambria" w:hint="default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é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-Economic and political scene in Nicaragua </w:t>
      </w:r>
      <w:r>
        <w:rPr>
          <w:sz w:val="22"/>
          <w:szCs w:val="22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Aaron interpreting                                           -Social time    </w:t>
      </w:r>
    </w:p>
    <w:p>
      <w:pPr>
        <w:pStyle w:val="Default"/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Cambria" w:hAnsi="Cambria"/>
          <w:sz w:val="24"/>
          <w:szCs w:val="24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