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Sister City Project- Richland Center Annual Meeting, </w:t>
      </w:r>
    </w:p>
    <w:p w:rsidR="00000000" w:rsidDel="00000000" w:rsidP="00000000" w:rsidRDefault="00000000" w:rsidRPr="00000000" w14:paraId="00000002">
      <w:pPr>
        <w:pageBreakBefore w:val="0"/>
        <w:rPr/>
      </w:pPr>
      <w:r w:rsidDel="00000000" w:rsidR="00000000" w:rsidRPr="00000000">
        <w:rPr>
          <w:rtl w:val="0"/>
        </w:rPr>
        <w:t xml:space="preserve">March 15, 2021 via Zoom 7:30 pm</w:t>
      </w:r>
    </w:p>
    <w:p w:rsidR="00000000" w:rsidDel="00000000" w:rsidP="00000000" w:rsidRDefault="00000000" w:rsidRPr="00000000" w14:paraId="00000003">
      <w:pPr>
        <w:pageBreakBefore w:val="0"/>
        <w:rPr/>
      </w:pPr>
      <w:r w:rsidDel="00000000" w:rsidR="00000000" w:rsidRPr="00000000">
        <w:rPr>
          <w:rtl w:val="0"/>
        </w:rPr>
        <w:t xml:space="preserve">Attendees- Marilyn Rinehart, Maggie May, Marcia Carlson, Janet Gee ,LInda Stadler, Linda Gentes, Jose Marroquin, Stein Goering, Gina Auel, Aaron Wunnicke,  Jane Furchgott, Alma Susana Chavez Narvaez- Nicaragua coordinator and other guests. </w:t>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ageBreakBefore w:val="0"/>
              <w:spacing w:line="342.85714285714283" w:lineRule="auto"/>
              <w:rPr>
                <w:rFonts w:ascii="Roboto" w:cs="Roboto" w:eastAsia="Roboto" w:hAnsi="Roboto"/>
                <w:color w:val="222222"/>
                <w:sz w:val="21"/>
                <w:szCs w:val="21"/>
              </w:rPr>
            </w:pPr>
            <w:r w:rsidDel="00000000" w:rsidR="00000000" w:rsidRPr="00000000">
              <w:rPr>
                <w:rtl w:val="0"/>
              </w:rPr>
            </w:r>
          </w:p>
        </w:tc>
      </w:tr>
    </w:tbl>
    <w:p w:rsidR="00000000" w:rsidDel="00000000" w:rsidP="00000000" w:rsidRDefault="00000000" w:rsidRPr="00000000" w14:paraId="00000005">
      <w:pPr>
        <w:pageBreakBefore w:val="0"/>
        <w:ind w:left="0" w:firstLine="0"/>
        <w:rPr/>
      </w:pPr>
      <w:r w:rsidDel="00000000" w:rsidR="00000000" w:rsidRPr="00000000">
        <w:rPr>
          <w:b w:val="1"/>
          <w:rtl w:val="0"/>
        </w:rPr>
        <w:t xml:space="preserve">Minutes from last years’ annual meeting</w:t>
      </w:r>
      <w:r w:rsidDel="00000000" w:rsidR="00000000" w:rsidRPr="00000000">
        <w:rPr>
          <w:rtl w:val="0"/>
        </w:rPr>
        <w:t xml:space="preserve">- Marcia C.   Last year’s minutes were reviewed. No additions or corrections were noted. Motion to approve was made by Marilyn and Linda Stadler second. Motion carried</w:t>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pPr>
      <w:r w:rsidDel="00000000" w:rsidR="00000000" w:rsidRPr="00000000">
        <w:rPr>
          <w:b w:val="1"/>
          <w:rtl w:val="0"/>
        </w:rPr>
        <w:t xml:space="preserve">Nomination of elected officers and 2021 board</w:t>
      </w:r>
      <w:r w:rsidDel="00000000" w:rsidR="00000000" w:rsidRPr="00000000">
        <w:rPr>
          <w:rtl w:val="0"/>
        </w:rPr>
        <w:t xml:space="preserve">- Linda Stadler and Jane F.  </w:t>
      </w:r>
    </w:p>
    <w:p w:rsidR="00000000" w:rsidDel="00000000" w:rsidP="00000000" w:rsidRDefault="00000000" w:rsidRPr="00000000" w14:paraId="00000008">
      <w:pPr>
        <w:pageBreakBefore w:val="0"/>
        <w:shd w:fill="ffffff" w:val="clear"/>
        <w:rPr/>
      </w:pPr>
      <w:r w:rsidDel="00000000" w:rsidR="00000000" w:rsidRPr="00000000">
        <w:rPr>
          <w:rtl w:val="0"/>
        </w:rPr>
        <w:t xml:space="preserve">Board Officers proposed:- with no changes from previous year. </w:t>
      </w:r>
    </w:p>
    <w:p w:rsidR="00000000" w:rsidDel="00000000" w:rsidP="00000000" w:rsidRDefault="00000000" w:rsidRPr="00000000" w14:paraId="00000009">
      <w:pPr>
        <w:pageBreakBefore w:val="0"/>
        <w:shd w:fill="ffffff" w:val="clear"/>
        <w:rPr/>
      </w:pPr>
      <w:r w:rsidDel="00000000" w:rsidR="00000000" w:rsidRPr="00000000">
        <w:rPr>
          <w:rtl w:val="0"/>
        </w:rPr>
      </w:r>
    </w:p>
    <w:p w:rsidR="00000000" w:rsidDel="00000000" w:rsidP="00000000" w:rsidRDefault="00000000" w:rsidRPr="00000000" w14:paraId="0000000A">
      <w:pPr>
        <w:pageBreakBefore w:val="0"/>
        <w:shd w:fill="ffffff" w:val="clear"/>
        <w:rPr/>
      </w:pPr>
      <w:r w:rsidDel="00000000" w:rsidR="00000000" w:rsidRPr="00000000">
        <w:rPr>
          <w:rtl w:val="0"/>
        </w:rPr>
        <w:t xml:space="preserve">Rinehart, Marilyn - (President)</w:t>
      </w:r>
    </w:p>
    <w:p w:rsidR="00000000" w:rsidDel="00000000" w:rsidP="00000000" w:rsidRDefault="00000000" w:rsidRPr="00000000" w14:paraId="0000000B">
      <w:pPr>
        <w:pageBreakBefore w:val="0"/>
        <w:shd w:fill="ffffff" w:val="clear"/>
        <w:rPr/>
      </w:pPr>
      <w:r w:rsidDel="00000000" w:rsidR="00000000" w:rsidRPr="00000000">
        <w:rPr>
          <w:rtl w:val="0"/>
        </w:rPr>
        <w:t xml:space="preserve">Marcia Carlson- (Secretary)</w:t>
      </w:r>
    </w:p>
    <w:p w:rsidR="00000000" w:rsidDel="00000000" w:rsidP="00000000" w:rsidRDefault="00000000" w:rsidRPr="00000000" w14:paraId="0000000C">
      <w:pPr>
        <w:pageBreakBefore w:val="0"/>
        <w:shd w:fill="ffffff" w:val="clear"/>
        <w:rPr/>
      </w:pPr>
      <w:r w:rsidDel="00000000" w:rsidR="00000000" w:rsidRPr="00000000">
        <w:rPr>
          <w:rtl w:val="0"/>
        </w:rPr>
        <w:t xml:space="preserve">Goering, Stein - (Treasurer)</w:t>
      </w:r>
    </w:p>
    <w:p w:rsidR="00000000" w:rsidDel="00000000" w:rsidP="00000000" w:rsidRDefault="00000000" w:rsidRPr="00000000" w14:paraId="0000000D">
      <w:pPr>
        <w:pageBreakBefore w:val="0"/>
        <w:shd w:fill="ffffff" w:val="clear"/>
        <w:rPr/>
      </w:pPr>
      <w:r w:rsidDel="00000000" w:rsidR="00000000" w:rsidRPr="00000000">
        <w:rPr>
          <w:rtl w:val="0"/>
        </w:rPr>
        <w:t xml:space="preserve">Maggie May- (Vice-President)</w:t>
      </w:r>
    </w:p>
    <w:p w:rsidR="00000000" w:rsidDel="00000000" w:rsidP="00000000" w:rsidRDefault="00000000" w:rsidRPr="00000000" w14:paraId="0000000E">
      <w:pPr>
        <w:pageBreakBefore w:val="0"/>
        <w:shd w:fill="ffffff" w:val="clear"/>
        <w:rPr/>
      </w:pPr>
      <w:r w:rsidDel="00000000" w:rsidR="00000000" w:rsidRPr="00000000">
        <w:rPr>
          <w:rtl w:val="0"/>
        </w:rPr>
        <w:t xml:space="preserve"> </w:t>
      </w:r>
    </w:p>
    <w:p w:rsidR="00000000" w:rsidDel="00000000" w:rsidP="00000000" w:rsidRDefault="00000000" w:rsidRPr="00000000" w14:paraId="0000000F">
      <w:pPr>
        <w:pageBreakBefore w:val="0"/>
        <w:shd w:fill="ffffff" w:val="clear"/>
        <w:rPr/>
      </w:pPr>
      <w:r w:rsidDel="00000000" w:rsidR="00000000" w:rsidRPr="00000000">
        <w:rPr>
          <w:rtl w:val="0"/>
        </w:rPr>
        <w:t xml:space="preserve">Other members:</w:t>
      </w:r>
    </w:p>
    <w:p w:rsidR="00000000" w:rsidDel="00000000" w:rsidP="00000000" w:rsidRDefault="00000000" w:rsidRPr="00000000" w14:paraId="00000010">
      <w:pPr>
        <w:pageBreakBefore w:val="0"/>
        <w:shd w:fill="ffffff" w:val="clear"/>
        <w:rPr>
          <w:color w:val="632423"/>
        </w:rPr>
      </w:pPr>
      <w:r w:rsidDel="00000000" w:rsidR="00000000" w:rsidRPr="00000000">
        <w:rPr>
          <w:color w:val="632423"/>
          <w:rtl w:val="0"/>
        </w:rPr>
        <w:t xml:space="preserve"> </w:t>
      </w:r>
    </w:p>
    <w:p w:rsidR="00000000" w:rsidDel="00000000" w:rsidP="00000000" w:rsidRDefault="00000000" w:rsidRPr="00000000" w14:paraId="00000011">
      <w:pPr>
        <w:pageBreakBefore w:val="0"/>
        <w:shd w:fill="ffffff" w:val="clear"/>
        <w:rPr/>
      </w:pPr>
      <w:r w:rsidDel="00000000" w:rsidR="00000000" w:rsidRPr="00000000">
        <w:rPr>
          <w:rtl w:val="0"/>
        </w:rPr>
        <w:t xml:space="preserve">Jane Furchgott, Janet Gee ,LInda Stadler, Linda Gentes, Jose Marroquin, Gina Auel, Aaron Wunnicke (Chelsea Wunnicke backup)</w:t>
      </w:r>
    </w:p>
    <w:p w:rsidR="00000000" w:rsidDel="00000000" w:rsidP="00000000" w:rsidRDefault="00000000" w:rsidRPr="00000000" w14:paraId="00000012">
      <w:pPr>
        <w:pageBreakBefore w:val="0"/>
        <w:ind w:left="0" w:firstLine="0"/>
        <w:rPr/>
      </w:pPr>
      <w:r w:rsidDel="00000000" w:rsidR="00000000" w:rsidRPr="00000000">
        <w:rPr>
          <w:rtl w:val="0"/>
        </w:rPr>
        <w:t xml:space="preserve">Motion to approve- Jane. Linda Gentes second. Motion Carried. </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b w:val="1"/>
          <w:rtl w:val="0"/>
        </w:rPr>
        <w:t xml:space="preserve">Treasurer’s annual report for 2020 </w:t>
      </w:r>
      <w:r w:rsidDel="00000000" w:rsidR="00000000" w:rsidRPr="00000000">
        <w:rPr>
          <w:rtl w:val="0"/>
        </w:rPr>
        <w:t xml:space="preserve">- Steln. </w:t>
      </w:r>
    </w:p>
    <w:p w:rsidR="00000000" w:rsidDel="00000000" w:rsidP="00000000" w:rsidRDefault="00000000" w:rsidRPr="00000000" w14:paraId="00000015">
      <w:pPr>
        <w:pageBreakBefore w:val="0"/>
        <w:ind w:left="0" w:firstLine="0"/>
        <w:rPr/>
      </w:pPr>
      <w:r w:rsidDel="00000000" w:rsidR="00000000" w:rsidRPr="00000000">
        <w:rPr>
          <w:rtl w:val="0"/>
        </w:rPr>
      </w:r>
    </w:p>
    <w:tbl>
      <w:tblPr>
        <w:tblStyle w:val="Table2"/>
        <w:tblW w:w="65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740"/>
        <w:gridCol w:w="1770"/>
        <w:gridCol w:w="1500"/>
        <w:tblGridChange w:id="0">
          <w:tblGrid>
            <w:gridCol w:w="1560"/>
            <w:gridCol w:w="1740"/>
            <w:gridCol w:w="1770"/>
            <w:gridCol w:w="1500"/>
          </w:tblGrid>
        </w:tblGridChange>
      </w:tblGrid>
      <w:tr>
        <w:trPr>
          <w:cantSplit w:val="0"/>
          <w:trHeight w:val="345" w:hRule="atLeast"/>
          <w:tblHeader w:val="0"/>
        </w:trPr>
        <w:tc>
          <w:tcPr>
            <w:tcBorders>
              <w:top w:color="8093b3" w:space="0" w:sz="18" w:val="single"/>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6">
            <w:pPr>
              <w:pageBreakBefore w:val="0"/>
              <w:widowControl w:val="0"/>
              <w:rPr>
                <w:sz w:val="20"/>
                <w:szCs w:val="20"/>
              </w:rPr>
            </w:pPr>
            <w:r w:rsidDel="00000000" w:rsidR="00000000" w:rsidRPr="00000000">
              <w:rPr>
                <w:sz w:val="20"/>
                <w:szCs w:val="20"/>
                <w:rtl w:val="0"/>
              </w:rPr>
              <w:t xml:space="preserve">Expense</w:t>
            </w:r>
          </w:p>
        </w:tc>
        <w:tc>
          <w:tcPr>
            <w:tcBorders>
              <w:top w:color="8093b3" w:space="0" w:sz="18" w:val="single"/>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7">
            <w:pPr>
              <w:pageBreakBefore w:val="0"/>
              <w:widowControl w:val="0"/>
              <w:rPr>
                <w:sz w:val="20"/>
                <w:szCs w:val="20"/>
              </w:rPr>
            </w:pPr>
            <w:r w:rsidDel="00000000" w:rsidR="00000000" w:rsidRPr="00000000">
              <w:rPr>
                <w:sz w:val="20"/>
                <w:szCs w:val="20"/>
                <w:rtl w:val="0"/>
              </w:rPr>
              <w:t xml:space="preserve">Coordinator</w:t>
            </w:r>
          </w:p>
        </w:tc>
        <w:tc>
          <w:tcPr>
            <w:tcBorders>
              <w:top w:color="8093b3" w:space="0" w:sz="18" w:val="single"/>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8">
            <w:pPr>
              <w:pageBreakBefore w:val="0"/>
              <w:widowControl w:val="0"/>
              <w:rPr>
                <w:sz w:val="20"/>
                <w:szCs w:val="20"/>
              </w:rPr>
            </w:pPr>
            <w:r w:rsidDel="00000000" w:rsidR="00000000" w:rsidRPr="00000000">
              <w:rPr>
                <w:sz w:val="20"/>
                <w:szCs w:val="20"/>
                <w:rtl w:val="0"/>
              </w:rPr>
              <w:t xml:space="preserve">Salary &amp; Expenses</w:t>
            </w:r>
          </w:p>
        </w:tc>
        <w:tc>
          <w:tcPr>
            <w:tcBorders>
              <w:top w:color="8093b3" w:space="0" w:sz="18" w:val="single"/>
              <w:left w:color="000000" w:space="0" w:sz="0" w:val="nil"/>
              <w:bottom w:color="ffffff" w:space="0" w:sz="6"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19">
            <w:pPr>
              <w:pageBreakBefore w:val="0"/>
              <w:widowControl w:val="0"/>
              <w:jc w:val="right"/>
              <w:rPr>
                <w:sz w:val="20"/>
                <w:szCs w:val="20"/>
              </w:rPr>
            </w:pPr>
            <w:r w:rsidDel="00000000" w:rsidR="00000000" w:rsidRPr="00000000">
              <w:rPr>
                <w:sz w:val="20"/>
                <w:szCs w:val="20"/>
                <w:rtl w:val="0"/>
              </w:rPr>
              <w:t xml:space="preserve">$11,050.00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A">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dfe4ec" w:val="clear"/>
            <w:tcMar>
              <w:top w:w="40.0" w:type="dxa"/>
              <w:left w:w="0.0" w:type="dxa"/>
              <w:bottom w:w="40.0" w:type="dxa"/>
              <w:right w:w="0.0" w:type="dxa"/>
            </w:tcMar>
            <w:vAlign w:val="bottom"/>
          </w:tcPr>
          <w:p w:rsidR="00000000" w:rsidDel="00000000" w:rsidP="00000000" w:rsidRDefault="00000000" w:rsidRPr="00000000" w14:paraId="0000001B">
            <w:pPr>
              <w:pageBreakBefore w:val="0"/>
              <w:widowControl w:val="0"/>
              <w:rPr>
                <w:sz w:val="20"/>
                <w:szCs w:val="20"/>
              </w:rPr>
            </w:pPr>
            <w:r w:rsidDel="00000000" w:rsidR="00000000" w:rsidRPr="00000000">
              <w:rPr>
                <w:sz w:val="20"/>
                <w:szCs w:val="20"/>
                <w:rtl w:val="0"/>
              </w:rPr>
              <w:t xml:space="preserve">Coordinator Total</w:t>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1C">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1D">
            <w:pPr>
              <w:pageBreakBefore w:val="0"/>
              <w:widowControl w:val="0"/>
              <w:jc w:val="right"/>
              <w:rPr>
                <w:sz w:val="20"/>
                <w:szCs w:val="20"/>
              </w:rPr>
            </w:pPr>
            <w:r w:rsidDel="00000000" w:rsidR="00000000" w:rsidRPr="00000000">
              <w:rPr>
                <w:sz w:val="20"/>
                <w:szCs w:val="20"/>
                <w:rtl w:val="0"/>
              </w:rPr>
              <w:t xml:space="preserve">$11,050.00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E">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1F">
            <w:pPr>
              <w:pageBreakBefore w:val="0"/>
              <w:widowControl w:val="0"/>
              <w:rPr>
                <w:sz w:val="20"/>
                <w:szCs w:val="20"/>
              </w:rPr>
            </w:pPr>
            <w:r w:rsidDel="00000000" w:rsidR="00000000" w:rsidRPr="00000000">
              <w:rPr>
                <w:sz w:val="20"/>
                <w:szCs w:val="20"/>
                <w:rtl w:val="0"/>
              </w:rPr>
              <w:t xml:space="preserve">Overhead</w:t>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0">
            <w:pPr>
              <w:pageBreakBefore w:val="0"/>
              <w:widowControl w:val="0"/>
              <w:rPr>
                <w:sz w:val="20"/>
                <w:szCs w:val="20"/>
              </w:rPr>
            </w:pPr>
            <w:r w:rsidDel="00000000" w:rsidR="00000000" w:rsidRPr="00000000">
              <w:rPr>
                <w:sz w:val="20"/>
                <w:szCs w:val="20"/>
                <w:rtl w:val="0"/>
              </w:rPr>
              <w:t xml:space="preserve">Bank Fees</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21">
            <w:pPr>
              <w:pageBreakBefore w:val="0"/>
              <w:widowControl w:val="0"/>
              <w:jc w:val="right"/>
              <w:rPr>
                <w:sz w:val="20"/>
                <w:szCs w:val="20"/>
              </w:rPr>
            </w:pPr>
            <w:r w:rsidDel="00000000" w:rsidR="00000000" w:rsidRPr="00000000">
              <w:rPr>
                <w:sz w:val="20"/>
                <w:szCs w:val="20"/>
                <w:rtl w:val="0"/>
              </w:rPr>
              <w:t xml:space="preserve">$256.05</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2">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4">
            <w:pPr>
              <w:pageBreakBefore w:val="0"/>
              <w:widowControl w:val="0"/>
              <w:rPr>
                <w:sz w:val="20"/>
                <w:szCs w:val="20"/>
              </w:rPr>
            </w:pPr>
            <w:r w:rsidDel="00000000" w:rsidR="00000000" w:rsidRPr="00000000">
              <w:rPr>
                <w:sz w:val="20"/>
                <w:szCs w:val="20"/>
                <w:rtl w:val="0"/>
              </w:rPr>
              <w:t xml:space="preserve">Fees &amp; Assesments</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25">
            <w:pPr>
              <w:pageBreakBefore w:val="0"/>
              <w:widowControl w:val="0"/>
              <w:jc w:val="right"/>
              <w:rPr>
                <w:sz w:val="20"/>
                <w:szCs w:val="20"/>
              </w:rPr>
            </w:pPr>
            <w:r w:rsidDel="00000000" w:rsidR="00000000" w:rsidRPr="00000000">
              <w:rPr>
                <w:sz w:val="20"/>
                <w:szCs w:val="20"/>
                <w:rtl w:val="0"/>
              </w:rPr>
              <w:t xml:space="preserve">$64.00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6">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7">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8">
            <w:pPr>
              <w:pageBreakBefore w:val="0"/>
              <w:widowControl w:val="0"/>
              <w:rPr>
                <w:sz w:val="20"/>
                <w:szCs w:val="20"/>
              </w:rPr>
            </w:pPr>
            <w:r w:rsidDel="00000000" w:rsidR="00000000" w:rsidRPr="00000000">
              <w:rPr>
                <w:sz w:val="20"/>
                <w:szCs w:val="20"/>
                <w:rtl w:val="0"/>
              </w:rPr>
              <w:t xml:space="preserve">Printing &amp; Postage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29">
            <w:pPr>
              <w:pageBreakBefore w:val="0"/>
              <w:widowControl w:val="0"/>
              <w:jc w:val="right"/>
              <w:rPr>
                <w:sz w:val="20"/>
                <w:szCs w:val="20"/>
              </w:rPr>
            </w:pPr>
            <w:r w:rsidDel="00000000" w:rsidR="00000000" w:rsidRPr="00000000">
              <w:rPr>
                <w:sz w:val="20"/>
                <w:szCs w:val="20"/>
                <w:rtl w:val="0"/>
              </w:rPr>
              <w:t xml:space="preserve">$2,248.42</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A">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C">
            <w:pPr>
              <w:pageBreakBefore w:val="0"/>
              <w:widowControl w:val="0"/>
              <w:rPr>
                <w:sz w:val="20"/>
                <w:szCs w:val="20"/>
              </w:rPr>
            </w:pPr>
            <w:r w:rsidDel="00000000" w:rsidR="00000000" w:rsidRPr="00000000">
              <w:rPr>
                <w:sz w:val="20"/>
                <w:szCs w:val="20"/>
                <w:rtl w:val="0"/>
              </w:rPr>
              <w:t xml:space="preserve">Services</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2D">
            <w:pPr>
              <w:pageBreakBefore w:val="0"/>
              <w:widowControl w:val="0"/>
              <w:jc w:val="right"/>
              <w:rPr>
                <w:sz w:val="20"/>
                <w:szCs w:val="20"/>
              </w:rPr>
            </w:pPr>
            <w:r w:rsidDel="00000000" w:rsidR="00000000" w:rsidRPr="00000000">
              <w:rPr>
                <w:sz w:val="20"/>
                <w:szCs w:val="20"/>
                <w:rtl w:val="0"/>
              </w:rPr>
              <w:t xml:space="preserve">$410.99</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E">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2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0">
            <w:pPr>
              <w:pageBreakBefore w:val="0"/>
              <w:widowControl w:val="0"/>
              <w:rPr>
                <w:sz w:val="20"/>
                <w:szCs w:val="20"/>
              </w:rPr>
            </w:pPr>
            <w:r w:rsidDel="00000000" w:rsidR="00000000" w:rsidRPr="00000000">
              <w:rPr>
                <w:sz w:val="20"/>
                <w:szCs w:val="20"/>
                <w:rtl w:val="0"/>
              </w:rPr>
              <w:t xml:space="preserve">Transfer fees</w:t>
            </w:r>
          </w:p>
        </w:tc>
        <w:tc>
          <w:tcPr>
            <w:tcBorders>
              <w:top w:color="000000" w:space="0" w:sz="0" w:val="nil"/>
              <w:left w:color="000000" w:space="0" w:sz="0" w:val="nil"/>
              <w:bottom w:color="ffffff" w:space="0" w:sz="6"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31">
            <w:pPr>
              <w:pageBreakBefore w:val="0"/>
              <w:widowControl w:val="0"/>
              <w:jc w:val="right"/>
              <w:rPr>
                <w:sz w:val="20"/>
                <w:szCs w:val="20"/>
              </w:rPr>
            </w:pPr>
            <w:r w:rsidDel="00000000" w:rsidR="00000000" w:rsidRPr="00000000">
              <w:rPr>
                <w:sz w:val="20"/>
                <w:szCs w:val="20"/>
                <w:rtl w:val="0"/>
              </w:rPr>
              <w:t xml:space="preserve">$482.00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2">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0.0" w:type="dxa"/>
              <w:bottom w:w="40.0" w:type="dxa"/>
              <w:right w:w="0.0" w:type="dxa"/>
            </w:tcMar>
            <w:vAlign w:val="bottom"/>
          </w:tcPr>
          <w:p w:rsidR="00000000" w:rsidDel="00000000" w:rsidP="00000000" w:rsidRDefault="00000000" w:rsidRPr="00000000" w14:paraId="00000033">
            <w:pPr>
              <w:pageBreakBefore w:val="0"/>
              <w:widowControl w:val="0"/>
              <w:rPr>
                <w:sz w:val="20"/>
                <w:szCs w:val="20"/>
              </w:rPr>
            </w:pPr>
            <w:r w:rsidDel="00000000" w:rsidR="00000000" w:rsidRPr="00000000">
              <w:rPr>
                <w:sz w:val="20"/>
                <w:szCs w:val="20"/>
                <w:rtl w:val="0"/>
              </w:rPr>
              <w:t xml:space="preserve">Overhead Total</w:t>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34">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35">
            <w:pPr>
              <w:pageBreakBefore w:val="0"/>
              <w:widowControl w:val="0"/>
              <w:jc w:val="right"/>
              <w:rPr>
                <w:sz w:val="20"/>
                <w:szCs w:val="20"/>
              </w:rPr>
            </w:pPr>
            <w:r w:rsidDel="00000000" w:rsidR="00000000" w:rsidRPr="00000000">
              <w:rPr>
                <w:sz w:val="20"/>
                <w:szCs w:val="20"/>
                <w:rtl w:val="0"/>
              </w:rPr>
              <w:t xml:space="preserve">$3,461.46</w:t>
            </w:r>
          </w:p>
        </w:tc>
      </w:tr>
      <w:tr>
        <w:trPr>
          <w:cantSplit w:val="0"/>
          <w:trHeight w:val="510"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6">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7">
            <w:pPr>
              <w:pageBreakBefore w:val="0"/>
              <w:widowControl w:val="0"/>
              <w:rPr>
                <w:sz w:val="20"/>
                <w:szCs w:val="20"/>
              </w:rPr>
            </w:pPr>
            <w:r w:rsidDel="00000000" w:rsidR="00000000" w:rsidRPr="00000000">
              <w:rPr>
                <w:sz w:val="20"/>
                <w:szCs w:val="20"/>
                <w:rtl w:val="0"/>
              </w:rPr>
              <w:t xml:space="preserve">Project Funding</w:t>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8">
            <w:pPr>
              <w:pageBreakBefore w:val="0"/>
              <w:widowControl w:val="0"/>
              <w:rPr>
                <w:sz w:val="20"/>
                <w:szCs w:val="20"/>
              </w:rPr>
            </w:pPr>
            <w:r w:rsidDel="00000000" w:rsidR="00000000" w:rsidRPr="00000000">
              <w:rPr>
                <w:sz w:val="20"/>
                <w:szCs w:val="20"/>
                <w:rtl w:val="0"/>
              </w:rPr>
              <w:t xml:space="preserve">Chacocente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39">
            <w:pPr>
              <w:pageBreakBefore w:val="0"/>
              <w:widowControl w:val="0"/>
              <w:jc w:val="right"/>
              <w:rPr>
                <w:sz w:val="20"/>
                <w:szCs w:val="20"/>
              </w:rPr>
            </w:pPr>
            <w:r w:rsidDel="00000000" w:rsidR="00000000" w:rsidRPr="00000000">
              <w:rPr>
                <w:sz w:val="20"/>
                <w:szCs w:val="20"/>
                <w:rtl w:val="0"/>
              </w:rPr>
              <w:t xml:space="preserve">$36,320.50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A">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C">
            <w:pPr>
              <w:pageBreakBefore w:val="0"/>
              <w:widowControl w:val="0"/>
              <w:rPr>
                <w:sz w:val="20"/>
                <w:szCs w:val="20"/>
              </w:rPr>
            </w:pPr>
            <w:r w:rsidDel="00000000" w:rsidR="00000000" w:rsidRPr="00000000">
              <w:rPr>
                <w:sz w:val="20"/>
                <w:szCs w:val="20"/>
                <w:rtl w:val="0"/>
              </w:rPr>
              <w:t xml:space="preserve">Emergency</w:t>
            </w:r>
          </w:p>
        </w:tc>
        <w:tc>
          <w:tcPr>
            <w:tcBorders>
              <w:top w:color="000000" w:space="0" w:sz="0" w:val="nil"/>
              <w:left w:color="000000" w:space="0" w:sz="0" w:val="nil"/>
              <w:bottom w:color="ffffff" w:space="0" w:sz="6"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3D">
            <w:pPr>
              <w:pageBreakBefore w:val="0"/>
              <w:widowControl w:val="0"/>
              <w:jc w:val="right"/>
              <w:rPr>
                <w:sz w:val="20"/>
                <w:szCs w:val="20"/>
              </w:rPr>
            </w:pPr>
            <w:r w:rsidDel="00000000" w:rsidR="00000000" w:rsidRPr="00000000">
              <w:rPr>
                <w:sz w:val="20"/>
                <w:szCs w:val="20"/>
                <w:rtl w:val="0"/>
              </w:rPr>
              <w:t xml:space="preserve">$8,104.00</w:t>
            </w:r>
          </w:p>
        </w:tc>
      </w:tr>
      <w:tr>
        <w:trPr>
          <w:cantSplit w:val="0"/>
          <w:trHeight w:val="315" w:hRule="atLeast"/>
          <w:tblHeader w:val="0"/>
        </w:trPr>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3E">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000000" w:space="0" w:sz="6" w:val="single"/>
            </w:tcBorders>
            <w:shd w:fill="dfe4ec" w:val="clear"/>
            <w:tcMar>
              <w:top w:w="40.0" w:type="dxa"/>
              <w:left w:w="0.0" w:type="dxa"/>
              <w:bottom w:w="40.0" w:type="dxa"/>
              <w:right w:w="0.0" w:type="dxa"/>
            </w:tcMar>
            <w:vAlign w:val="bottom"/>
          </w:tcPr>
          <w:p w:rsidR="00000000" w:rsidDel="00000000" w:rsidP="00000000" w:rsidRDefault="00000000" w:rsidRPr="00000000" w14:paraId="0000003F">
            <w:pPr>
              <w:pageBreakBefore w:val="0"/>
              <w:widowControl w:val="0"/>
              <w:rPr>
                <w:sz w:val="20"/>
                <w:szCs w:val="20"/>
              </w:rPr>
            </w:pPr>
            <w:r w:rsidDel="00000000" w:rsidR="00000000" w:rsidRPr="00000000">
              <w:rPr>
                <w:sz w:val="20"/>
                <w:szCs w:val="20"/>
                <w:rtl w:val="0"/>
              </w:rPr>
              <w:t xml:space="preserve">Project Funding Total</w:t>
            </w:r>
          </w:p>
        </w:tc>
        <w:tc>
          <w:tcPr>
            <w:tcBorders>
              <w:top w:color="000000" w:space="0" w:sz="0" w:val="nil"/>
              <w:left w:color="000000" w:space="0" w:sz="0" w:val="nil"/>
              <w:bottom w:color="ffffff" w:space="0" w:sz="6" w:val="single"/>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0">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1">
            <w:pPr>
              <w:pageBreakBefore w:val="0"/>
              <w:widowControl w:val="0"/>
              <w:jc w:val="right"/>
              <w:rPr>
                <w:sz w:val="20"/>
                <w:szCs w:val="20"/>
              </w:rPr>
            </w:pPr>
            <w:r w:rsidDel="00000000" w:rsidR="00000000" w:rsidRPr="00000000">
              <w:rPr>
                <w:sz w:val="20"/>
                <w:szCs w:val="20"/>
                <w:rtl w:val="0"/>
              </w:rPr>
              <w:t xml:space="preserve">$44,424.50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2">
            <w:pPr>
              <w:pageBreakBefore w:val="0"/>
              <w:widowControl w:val="0"/>
              <w:rPr>
                <w:sz w:val="20"/>
                <w:szCs w:val="20"/>
              </w:rPr>
            </w:pPr>
            <w:r w:rsidDel="00000000" w:rsidR="00000000" w:rsidRPr="00000000">
              <w:rPr>
                <w:sz w:val="20"/>
                <w:szCs w:val="20"/>
                <w:rtl w:val="0"/>
              </w:rPr>
              <w:t xml:space="preserve">Expense Total</w:t>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4">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45">
            <w:pPr>
              <w:pageBreakBefore w:val="0"/>
              <w:widowControl w:val="0"/>
              <w:jc w:val="right"/>
              <w:rPr>
                <w:sz w:val="20"/>
                <w:szCs w:val="20"/>
              </w:rPr>
            </w:pPr>
            <w:r w:rsidDel="00000000" w:rsidR="00000000" w:rsidRPr="00000000">
              <w:rPr>
                <w:sz w:val="20"/>
                <w:szCs w:val="20"/>
                <w:rtl w:val="0"/>
              </w:rPr>
              <w:t xml:space="preserve">$58,935.96</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6">
            <w:pPr>
              <w:pageBreakBefore w:val="0"/>
              <w:widowControl w:val="0"/>
              <w:rPr>
                <w:sz w:val="20"/>
                <w:szCs w:val="20"/>
              </w:rPr>
            </w:pPr>
            <w:r w:rsidDel="00000000" w:rsidR="00000000" w:rsidRPr="00000000">
              <w:rPr>
                <w:sz w:val="20"/>
                <w:szCs w:val="20"/>
                <w:rtl w:val="0"/>
              </w:rPr>
              <w:t xml:space="preserve">Income</w:t>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7">
            <w:pPr>
              <w:pageBreakBefore w:val="0"/>
              <w:widowControl w:val="0"/>
              <w:rPr>
                <w:sz w:val="20"/>
                <w:szCs w:val="20"/>
              </w:rPr>
            </w:pPr>
            <w:r w:rsidDel="00000000" w:rsidR="00000000" w:rsidRPr="00000000">
              <w:rPr>
                <w:sz w:val="20"/>
                <w:szCs w:val="20"/>
                <w:rtl w:val="0"/>
              </w:rPr>
              <w:t xml:space="preserve">Contributions</w:t>
            </w:r>
          </w:p>
        </w:tc>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8">
            <w:pPr>
              <w:pageBreakBefore w:val="0"/>
              <w:widowControl w:val="0"/>
              <w:rPr>
                <w:sz w:val="20"/>
                <w:szCs w:val="20"/>
              </w:rPr>
            </w:pPr>
            <w:r w:rsidDel="00000000" w:rsidR="00000000" w:rsidRPr="00000000">
              <w:rPr>
                <w:sz w:val="20"/>
                <w:szCs w:val="20"/>
                <w:rtl w:val="0"/>
              </w:rPr>
              <w:t xml:space="preserve">Donations</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49">
            <w:pPr>
              <w:pageBreakBefore w:val="0"/>
              <w:widowControl w:val="0"/>
              <w:jc w:val="right"/>
              <w:rPr>
                <w:sz w:val="20"/>
                <w:szCs w:val="20"/>
              </w:rPr>
            </w:pPr>
            <w:r w:rsidDel="00000000" w:rsidR="00000000" w:rsidRPr="00000000">
              <w:rPr>
                <w:sz w:val="20"/>
                <w:szCs w:val="20"/>
                <w:rtl w:val="0"/>
              </w:rPr>
              <w:t xml:space="preserve">$61,680.17</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A">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C">
            <w:pPr>
              <w:pageBreakBefore w:val="0"/>
              <w:widowControl w:val="0"/>
              <w:rPr>
                <w:sz w:val="20"/>
                <w:szCs w:val="20"/>
              </w:rPr>
            </w:pPr>
            <w:r w:rsidDel="00000000" w:rsidR="00000000" w:rsidRPr="00000000">
              <w:rPr>
                <w:sz w:val="20"/>
                <w:szCs w:val="20"/>
                <w:rtl w:val="0"/>
              </w:rPr>
              <w:t xml:space="preserve">Grants</w:t>
            </w:r>
          </w:p>
        </w:tc>
        <w:tc>
          <w:tcPr>
            <w:tcBorders>
              <w:top w:color="000000" w:space="0" w:sz="0" w:val="nil"/>
              <w:left w:color="000000" w:space="0" w:sz="0" w:val="nil"/>
              <w:bottom w:color="ffffff" w:space="0" w:sz="6"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4D">
            <w:pPr>
              <w:pageBreakBefore w:val="0"/>
              <w:widowControl w:val="0"/>
              <w:jc w:val="right"/>
              <w:rPr>
                <w:sz w:val="20"/>
                <w:szCs w:val="20"/>
              </w:rPr>
            </w:pPr>
            <w:r w:rsidDel="00000000" w:rsidR="00000000" w:rsidRPr="00000000">
              <w:rPr>
                <w:sz w:val="20"/>
                <w:szCs w:val="20"/>
                <w:rtl w:val="0"/>
              </w:rPr>
              <w:t xml:space="preserve">$1,000.00</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4E">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dfe4ec" w:val="clear"/>
            <w:tcMar>
              <w:top w:w="40.0" w:type="dxa"/>
              <w:left w:w="0.0" w:type="dxa"/>
              <w:bottom w:w="40.0" w:type="dxa"/>
              <w:right w:w="0.0" w:type="dxa"/>
            </w:tcMar>
            <w:vAlign w:val="bottom"/>
          </w:tcPr>
          <w:p w:rsidR="00000000" w:rsidDel="00000000" w:rsidP="00000000" w:rsidRDefault="00000000" w:rsidRPr="00000000" w14:paraId="0000004F">
            <w:pPr>
              <w:pageBreakBefore w:val="0"/>
              <w:widowControl w:val="0"/>
              <w:rPr>
                <w:sz w:val="20"/>
                <w:szCs w:val="20"/>
              </w:rPr>
            </w:pPr>
            <w:r w:rsidDel="00000000" w:rsidR="00000000" w:rsidRPr="00000000">
              <w:rPr>
                <w:sz w:val="20"/>
                <w:szCs w:val="20"/>
                <w:rtl w:val="0"/>
              </w:rPr>
              <w:t xml:space="preserve">Contributions Total</w:t>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0">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1">
            <w:pPr>
              <w:pageBreakBefore w:val="0"/>
              <w:widowControl w:val="0"/>
              <w:jc w:val="right"/>
              <w:rPr>
                <w:sz w:val="20"/>
                <w:szCs w:val="20"/>
              </w:rPr>
            </w:pPr>
            <w:r w:rsidDel="00000000" w:rsidR="00000000" w:rsidRPr="00000000">
              <w:rPr>
                <w:sz w:val="20"/>
                <w:szCs w:val="20"/>
                <w:rtl w:val="0"/>
              </w:rPr>
              <w:t xml:space="preserve">$62,680.17</w:t>
            </w:r>
          </w:p>
        </w:tc>
      </w:tr>
      <w:tr>
        <w:trPr>
          <w:cantSplit w:val="0"/>
          <w:trHeight w:val="315" w:hRule="atLeast"/>
          <w:tblHeader w:val="0"/>
        </w:trPr>
        <w:tc>
          <w:tcPr>
            <w:tcBorders>
              <w:top w:color="000000" w:space="0" w:sz="0" w:val="nil"/>
              <w:left w:color="000000" w:space="0" w:sz="0" w:val="nil"/>
              <w:bottom w:color="000000" w:space="0" w:sz="0" w:val="nil"/>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52">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53">
            <w:pPr>
              <w:pageBreakBefore w:val="0"/>
              <w:widowControl w:val="0"/>
              <w:rPr>
                <w:sz w:val="20"/>
                <w:szCs w:val="20"/>
              </w:rPr>
            </w:pPr>
            <w:r w:rsidDel="00000000" w:rsidR="00000000" w:rsidRPr="00000000">
              <w:rPr>
                <w:sz w:val="20"/>
                <w:szCs w:val="20"/>
                <w:rtl w:val="0"/>
              </w:rPr>
              <w:t xml:space="preserve">Earnings</w:t>
            </w:r>
          </w:p>
        </w:tc>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54">
            <w:pPr>
              <w:pageBreakBefore w:val="0"/>
              <w:widowControl w:val="0"/>
              <w:rPr>
                <w:sz w:val="20"/>
                <w:szCs w:val="20"/>
              </w:rPr>
            </w:pPr>
            <w:r w:rsidDel="00000000" w:rsidR="00000000" w:rsidRPr="00000000">
              <w:rPr>
                <w:sz w:val="20"/>
                <w:szCs w:val="20"/>
                <w:rtl w:val="0"/>
              </w:rPr>
              <w:t xml:space="preserve">Interest</w:t>
            </w:r>
          </w:p>
        </w:tc>
        <w:tc>
          <w:tcPr>
            <w:tcBorders>
              <w:top w:color="000000" w:space="0" w:sz="0" w:val="nil"/>
              <w:left w:color="000000" w:space="0" w:sz="0" w:val="nil"/>
              <w:bottom w:color="ffffff" w:space="0" w:sz="6"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55">
            <w:pPr>
              <w:pageBreakBefore w:val="0"/>
              <w:widowControl w:val="0"/>
              <w:jc w:val="right"/>
              <w:rPr>
                <w:sz w:val="20"/>
                <w:szCs w:val="20"/>
              </w:rPr>
            </w:pPr>
            <w:r w:rsidDel="00000000" w:rsidR="00000000" w:rsidRPr="00000000">
              <w:rPr>
                <w:sz w:val="20"/>
                <w:szCs w:val="20"/>
                <w:rtl w:val="0"/>
              </w:rPr>
              <w:t xml:space="preserve">$2,761.83</w:t>
            </w:r>
          </w:p>
        </w:tc>
      </w:tr>
      <w:tr>
        <w:trPr>
          <w:cantSplit w:val="0"/>
          <w:trHeight w:val="315" w:hRule="atLeast"/>
          <w:tblHeader w:val="0"/>
        </w:trPr>
        <w:tc>
          <w:tcPr>
            <w:tcBorders>
              <w:top w:color="000000" w:space="0" w:sz="0" w:val="nil"/>
              <w:left w:color="000000" w:space="0" w:sz="0" w:val="nil"/>
              <w:bottom w:color="ffffff" w:space="0" w:sz="6" w:val="single"/>
              <w:right w:color="ffffff" w:space="0" w:sz="6" w:val="single"/>
            </w:tcBorders>
            <w:shd w:fill="f4f6f8" w:val="clear"/>
            <w:tcMar>
              <w:top w:w="40.0" w:type="dxa"/>
              <w:left w:w="40.0" w:type="dxa"/>
              <w:bottom w:w="40.0" w:type="dxa"/>
              <w:right w:w="40.0" w:type="dxa"/>
            </w:tcMar>
            <w:vAlign w:val="bottom"/>
          </w:tcPr>
          <w:p w:rsidR="00000000" w:rsidDel="00000000" w:rsidP="00000000" w:rsidRDefault="00000000" w:rsidRPr="00000000" w14:paraId="00000056">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000000" w:space="0" w:sz="0" w:val="nil"/>
            </w:tcBorders>
            <w:shd w:fill="dfe4ec" w:val="clear"/>
            <w:tcMar>
              <w:top w:w="40.0" w:type="dxa"/>
              <w:left w:w="0.0" w:type="dxa"/>
              <w:bottom w:w="40.0" w:type="dxa"/>
              <w:right w:w="0.0" w:type="dxa"/>
            </w:tcMar>
            <w:vAlign w:val="bottom"/>
          </w:tcPr>
          <w:p w:rsidR="00000000" w:rsidDel="00000000" w:rsidP="00000000" w:rsidRDefault="00000000" w:rsidRPr="00000000" w14:paraId="00000057">
            <w:pPr>
              <w:pageBreakBefore w:val="0"/>
              <w:widowControl w:val="0"/>
              <w:rPr>
                <w:sz w:val="20"/>
                <w:szCs w:val="20"/>
              </w:rPr>
            </w:pPr>
            <w:r w:rsidDel="00000000" w:rsidR="00000000" w:rsidRPr="00000000">
              <w:rPr>
                <w:sz w:val="20"/>
                <w:szCs w:val="20"/>
                <w:rtl w:val="0"/>
              </w:rPr>
              <w:t xml:space="preserve">Earnings Total</w:t>
            </w:r>
          </w:p>
        </w:tc>
        <w:tc>
          <w:tcPr>
            <w:tcBorders>
              <w:top w:color="000000" w:space="0" w:sz="0" w:val="nil"/>
              <w:left w:color="000000" w:space="0" w:sz="0" w:val="nil"/>
              <w:bottom w:color="ffffff" w:space="0" w:sz="6" w:val="single"/>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8">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ffffff" w:space="0" w:sz="6" w:val="single"/>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9">
            <w:pPr>
              <w:pageBreakBefore w:val="0"/>
              <w:widowControl w:val="0"/>
              <w:jc w:val="right"/>
              <w:rPr>
                <w:sz w:val="20"/>
                <w:szCs w:val="20"/>
              </w:rPr>
            </w:pPr>
            <w:r w:rsidDel="00000000" w:rsidR="00000000" w:rsidRPr="00000000">
              <w:rPr>
                <w:sz w:val="20"/>
                <w:szCs w:val="20"/>
                <w:rtl w:val="0"/>
              </w:rPr>
              <w:t xml:space="preserve">$2,761.83</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A">
            <w:pPr>
              <w:pageBreakBefore w:val="0"/>
              <w:widowControl w:val="0"/>
              <w:rPr>
                <w:sz w:val="20"/>
                <w:szCs w:val="20"/>
              </w:rPr>
            </w:pPr>
            <w:r w:rsidDel="00000000" w:rsidR="00000000" w:rsidRPr="00000000">
              <w:rPr>
                <w:sz w:val="20"/>
                <w:szCs w:val="20"/>
                <w:rtl w:val="0"/>
              </w:rPr>
              <w:t xml:space="preserve">Income Total</w:t>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C">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e4ec" w:val="clear"/>
            <w:tcMar>
              <w:top w:w="40.0" w:type="dxa"/>
              <w:left w:w="40.0" w:type="dxa"/>
              <w:bottom w:w="40.0" w:type="dxa"/>
              <w:right w:w="40.0" w:type="dxa"/>
            </w:tcMar>
            <w:vAlign w:val="bottom"/>
          </w:tcPr>
          <w:p w:rsidR="00000000" w:rsidDel="00000000" w:rsidP="00000000" w:rsidRDefault="00000000" w:rsidRPr="00000000" w14:paraId="0000005D">
            <w:pPr>
              <w:pageBreakBefore w:val="0"/>
              <w:widowControl w:val="0"/>
              <w:jc w:val="right"/>
              <w:rPr>
                <w:sz w:val="20"/>
                <w:szCs w:val="20"/>
              </w:rPr>
            </w:pPr>
            <w:r w:rsidDel="00000000" w:rsidR="00000000" w:rsidRPr="00000000">
              <w:rPr>
                <w:sz w:val="20"/>
                <w:szCs w:val="20"/>
                <w:rtl w:val="0"/>
              </w:rPr>
              <w:t xml:space="preserve">$65,442.00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E">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0">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1">
            <w:pPr>
              <w:pageBreakBefore w:val="0"/>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2">
            <w:pPr>
              <w:pageBreakBefore w:val="0"/>
              <w:widowControl w:val="0"/>
              <w:rPr>
                <w:b w:val="1"/>
                <w:sz w:val="18"/>
                <w:szCs w:val="18"/>
              </w:rPr>
            </w:pPr>
            <w:r w:rsidDel="00000000" w:rsidR="00000000" w:rsidRPr="00000000">
              <w:rPr>
                <w:b w:val="1"/>
                <w:sz w:val="18"/>
                <w:szCs w:val="18"/>
                <w:rtl w:val="0"/>
              </w:rPr>
              <w:t xml:space="preserve">2020 Net Income</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4">
            <w:pPr>
              <w:pageBreakBefore w:val="0"/>
              <w:widowControl w:val="0"/>
              <w:jc w:val="right"/>
              <w:rPr>
                <w:sz w:val="20"/>
                <w:szCs w:val="20"/>
              </w:rPr>
            </w:pPr>
            <w:r w:rsidDel="00000000" w:rsidR="00000000" w:rsidRPr="00000000">
              <w:rPr>
                <w:b w:val="1"/>
                <w:sz w:val="20"/>
                <w:szCs w:val="20"/>
                <w:rtl w:val="0"/>
              </w:rPr>
              <w:t xml:space="preserve">$6,506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5">
            <w:pPr>
              <w:pageBreakBefore w:val="0"/>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6">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7">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8">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9">
            <w:pPr>
              <w:pageBreakBefore w:val="0"/>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A">
            <w:pPr>
              <w:pageBreakBefore w:val="0"/>
              <w:widowControl w:val="0"/>
              <w:rPr>
                <w:b w:val="1"/>
                <w:sz w:val="20"/>
                <w:szCs w:val="20"/>
              </w:rPr>
            </w:pPr>
            <w:r w:rsidDel="00000000" w:rsidR="00000000" w:rsidRPr="00000000">
              <w:rPr>
                <w:b w:val="1"/>
                <w:sz w:val="20"/>
                <w:szCs w:val="20"/>
                <w:rtl w:val="0"/>
              </w:rPr>
              <w:t xml:space="preserve">Assets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C">
            <w:pPr>
              <w:pageBreakBefore w:val="0"/>
              <w:widowControl w:val="0"/>
              <w:jc w:val="right"/>
              <w:rPr>
                <w:sz w:val="20"/>
                <w:szCs w:val="20"/>
              </w:rPr>
            </w:pPr>
            <w:r w:rsidDel="00000000" w:rsidR="00000000" w:rsidRPr="00000000">
              <w:rPr>
                <w:sz w:val="20"/>
                <w:szCs w:val="20"/>
                <w:rtl w:val="0"/>
              </w:rPr>
              <w:t xml:space="preserve">Jan 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D">
            <w:pPr>
              <w:pageBreakBefore w:val="0"/>
              <w:widowControl w:val="0"/>
              <w:jc w:val="right"/>
              <w:rPr>
                <w:sz w:val="20"/>
                <w:szCs w:val="20"/>
              </w:rPr>
            </w:pPr>
            <w:r w:rsidDel="00000000" w:rsidR="00000000" w:rsidRPr="00000000">
              <w:rPr>
                <w:sz w:val="20"/>
                <w:szCs w:val="20"/>
                <w:rtl w:val="0"/>
              </w:rPr>
              <w:t xml:space="preserve">Dec 31</w:t>
            </w:r>
          </w:p>
        </w:tc>
      </w:tr>
      <w:tr>
        <w:trPr>
          <w:cantSplit w:val="0"/>
          <w:trHeight w:val="330" w:hRule="atLeast"/>
          <w:tblHeader w:val="0"/>
        </w:trPr>
        <w:tc>
          <w:tcPr>
            <w:tcBorders>
              <w:top w:color="000000" w:space="0" w:sz="0" w:val="nil"/>
              <w:left w:color="000000" w:space="0" w:sz="0" w:val="nil"/>
              <w:bottom w:color="000000" w:space="0" w:sz="0" w:val="nil"/>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E">
            <w:pPr>
              <w:pageBreakBefore w:val="0"/>
              <w:widowControl w:val="0"/>
              <w:rPr>
                <w:sz w:val="18"/>
                <w:szCs w:val="18"/>
              </w:rPr>
            </w:pPr>
            <w:r w:rsidDel="00000000" w:rsidR="00000000" w:rsidRPr="00000000">
              <w:rPr>
                <w:sz w:val="18"/>
                <w:szCs w:val="18"/>
                <w:rtl w:val="0"/>
              </w:rPr>
              <w:t xml:space="preserve">Endowment Fund</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0">
            <w:pPr>
              <w:pageBreakBefore w:val="0"/>
              <w:widowControl w:val="0"/>
              <w:jc w:val="right"/>
              <w:rPr>
                <w:sz w:val="20"/>
                <w:szCs w:val="20"/>
              </w:rPr>
            </w:pPr>
            <w:r w:rsidDel="00000000" w:rsidR="00000000" w:rsidRPr="00000000">
              <w:rPr>
                <w:b w:val="1"/>
                <w:rtl w:val="0"/>
              </w:rPr>
              <w:t xml:space="preserve">$50,019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1">
            <w:pPr>
              <w:pageBreakBefore w:val="0"/>
              <w:widowControl w:val="0"/>
              <w:jc w:val="right"/>
              <w:rPr>
                <w:sz w:val="20"/>
                <w:szCs w:val="20"/>
              </w:rPr>
            </w:pPr>
            <w:r w:rsidDel="00000000" w:rsidR="00000000" w:rsidRPr="00000000">
              <w:rPr>
                <w:b w:val="1"/>
                <w:rtl w:val="0"/>
              </w:rPr>
              <w:t xml:space="preserve">$54,882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2">
            <w:pPr>
              <w:pageBreakBefore w:val="0"/>
              <w:widowControl w:val="0"/>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4">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5">
            <w:pPr>
              <w:pageBreakBefore w:val="0"/>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6">
            <w:pPr>
              <w:pageBreakBefore w:val="0"/>
              <w:widowControl w:val="0"/>
              <w:rPr>
                <w:sz w:val="18"/>
                <w:szCs w:val="18"/>
              </w:rPr>
            </w:pPr>
            <w:r w:rsidDel="00000000" w:rsidR="00000000" w:rsidRPr="00000000">
              <w:rPr>
                <w:sz w:val="18"/>
                <w:szCs w:val="18"/>
                <w:rtl w:val="0"/>
              </w:rPr>
              <w:t xml:space="preserve">WCCU Long Term Savings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7">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8">
            <w:pPr>
              <w:pageBreakBefore w:val="0"/>
              <w:widowControl w:val="0"/>
              <w:jc w:val="right"/>
              <w:rPr>
                <w:sz w:val="20"/>
                <w:szCs w:val="20"/>
              </w:rPr>
            </w:pPr>
            <w:r w:rsidDel="00000000" w:rsidR="00000000" w:rsidRPr="00000000">
              <w:rPr>
                <w:rtl w:val="0"/>
              </w:rPr>
              <w:t xml:space="preserve">$45,905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9">
            <w:pPr>
              <w:pageBreakBefore w:val="0"/>
              <w:widowControl w:val="0"/>
              <w:jc w:val="right"/>
              <w:rPr>
                <w:sz w:val="20"/>
                <w:szCs w:val="20"/>
              </w:rPr>
            </w:pPr>
            <w:r w:rsidDel="00000000" w:rsidR="00000000" w:rsidRPr="00000000">
              <w:rPr>
                <w:rtl w:val="0"/>
              </w:rPr>
              <w:t xml:space="preserve">$35,403</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A">
            <w:pPr>
              <w:pageBreakBefore w:val="0"/>
              <w:widowControl w:val="0"/>
              <w:rPr>
                <w:sz w:val="18"/>
                <w:szCs w:val="18"/>
              </w:rPr>
            </w:pPr>
            <w:r w:rsidDel="00000000" w:rsidR="00000000" w:rsidRPr="00000000">
              <w:rPr>
                <w:sz w:val="18"/>
                <w:szCs w:val="18"/>
                <w:rtl w:val="0"/>
              </w:rPr>
              <w:t xml:space="preserve">WCCU Short Term Savings </w:t>
            </w:r>
          </w:p>
        </w:tc>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C">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D">
            <w:pPr>
              <w:pageBreakBefore w:val="0"/>
              <w:widowControl w:val="0"/>
              <w:jc w:val="right"/>
              <w:rPr>
                <w:sz w:val="20"/>
                <w:szCs w:val="20"/>
              </w:rPr>
            </w:pPr>
            <w:r w:rsidDel="00000000" w:rsidR="00000000" w:rsidRPr="00000000">
              <w:rPr>
                <w:rtl w:val="0"/>
              </w:rPr>
              <w:t xml:space="preserve">$9,765</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E">
            <w:pPr>
              <w:pageBreakBefore w:val="0"/>
              <w:widowControl w:val="0"/>
              <w:rPr>
                <w:sz w:val="16"/>
                <w:szCs w:val="16"/>
              </w:rPr>
            </w:pPr>
            <w:r w:rsidDel="00000000" w:rsidR="00000000" w:rsidRPr="00000000">
              <w:rPr>
                <w:b w:val="1"/>
                <w:sz w:val="18"/>
                <w:szCs w:val="18"/>
                <w:rtl w:val="0"/>
              </w:rPr>
              <w:t xml:space="preserve">Total Savings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7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0">
            <w:pPr>
              <w:pageBreakBefore w:val="0"/>
              <w:widowControl w:val="0"/>
              <w:jc w:val="right"/>
              <w:rPr>
                <w:sz w:val="20"/>
                <w:szCs w:val="20"/>
              </w:rPr>
            </w:pPr>
            <w:r w:rsidDel="00000000" w:rsidR="00000000" w:rsidRPr="00000000">
              <w:rPr>
                <w:b w:val="1"/>
                <w:rtl w:val="0"/>
              </w:rPr>
              <w:t xml:space="preserve">$45,905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1">
            <w:pPr>
              <w:pageBreakBefore w:val="0"/>
              <w:widowControl w:val="0"/>
              <w:jc w:val="right"/>
              <w:rPr>
                <w:sz w:val="20"/>
                <w:szCs w:val="20"/>
              </w:rPr>
            </w:pPr>
            <w:r w:rsidDel="00000000" w:rsidR="00000000" w:rsidRPr="00000000">
              <w:rPr>
                <w:b w:val="1"/>
                <w:rtl w:val="0"/>
              </w:rPr>
              <w:t xml:space="preserve">$45,167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2">
            <w:pPr>
              <w:pageBreakBefore w:val="0"/>
              <w:widowControl w:val="0"/>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4">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5">
            <w:pPr>
              <w:pageBreakBefore w:val="0"/>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86">
            <w:pPr>
              <w:pageBreakBefore w:val="0"/>
              <w:widowControl w:val="0"/>
              <w:rPr>
                <w:sz w:val="18"/>
                <w:szCs w:val="18"/>
              </w:rPr>
            </w:pPr>
            <w:r w:rsidDel="00000000" w:rsidR="00000000" w:rsidRPr="00000000">
              <w:rPr>
                <w:sz w:val="18"/>
                <w:szCs w:val="18"/>
                <w:rtl w:val="0"/>
              </w:rPr>
              <w:t xml:space="preserve">WCCU Debit Card</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7">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8">
            <w:pPr>
              <w:pageBreakBefore w:val="0"/>
              <w:widowControl w:val="0"/>
              <w:jc w:val="right"/>
              <w:rPr>
                <w:sz w:val="20"/>
                <w:szCs w:val="20"/>
              </w:rPr>
            </w:pPr>
            <w:r w:rsidDel="00000000" w:rsidR="00000000" w:rsidRPr="00000000">
              <w:rPr>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9">
            <w:pPr>
              <w:pageBreakBefore w:val="0"/>
              <w:widowControl w:val="0"/>
              <w:jc w:val="right"/>
              <w:rPr>
                <w:sz w:val="20"/>
                <w:szCs w:val="20"/>
              </w:rPr>
            </w:pPr>
            <w:r w:rsidDel="00000000" w:rsidR="00000000" w:rsidRPr="00000000">
              <w:rPr>
                <w:rtl w:val="0"/>
              </w:rPr>
              <w:t xml:space="preserve">$2</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8A">
            <w:pPr>
              <w:pageBreakBefore w:val="0"/>
              <w:widowControl w:val="0"/>
              <w:rPr>
                <w:sz w:val="16"/>
                <w:szCs w:val="16"/>
              </w:rPr>
            </w:pPr>
            <w:r w:rsidDel="00000000" w:rsidR="00000000" w:rsidRPr="00000000">
              <w:rPr>
                <w:sz w:val="18"/>
                <w:szCs w:val="18"/>
                <w:rtl w:val="0"/>
              </w:rPr>
              <w:t xml:space="preserve">WCCU Checking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C">
            <w:pPr>
              <w:pageBreakBefore w:val="0"/>
              <w:widowControl w:val="0"/>
              <w:jc w:val="right"/>
              <w:rPr>
                <w:sz w:val="20"/>
                <w:szCs w:val="20"/>
              </w:rPr>
            </w:pPr>
            <w:r w:rsidDel="00000000" w:rsidR="00000000" w:rsidRPr="00000000">
              <w:rPr>
                <w:rtl w:val="0"/>
              </w:rPr>
              <w:t xml:space="preserve">$20,350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D">
            <w:pPr>
              <w:pageBreakBefore w:val="0"/>
              <w:widowControl w:val="0"/>
              <w:jc w:val="right"/>
              <w:rPr>
                <w:sz w:val="20"/>
                <w:szCs w:val="20"/>
              </w:rPr>
            </w:pPr>
            <w:r w:rsidDel="00000000" w:rsidR="00000000" w:rsidRPr="00000000">
              <w:rPr>
                <w:rtl w:val="0"/>
              </w:rPr>
              <w:t xml:space="preserve">$16,074</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8E">
            <w:pPr>
              <w:pageBreakBefore w:val="0"/>
              <w:widowControl w:val="0"/>
              <w:rPr>
                <w:sz w:val="16"/>
                <w:szCs w:val="16"/>
              </w:rPr>
            </w:pPr>
            <w:r w:rsidDel="00000000" w:rsidR="00000000" w:rsidRPr="00000000">
              <w:rPr>
                <w:sz w:val="18"/>
                <w:szCs w:val="18"/>
                <w:rtl w:val="0"/>
              </w:rPr>
              <w:t xml:space="preserve">Pay Pal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8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0">
            <w:pPr>
              <w:pageBreakBefore w:val="0"/>
              <w:widowControl w:val="0"/>
              <w:jc w:val="right"/>
              <w:rPr>
                <w:sz w:val="20"/>
                <w:szCs w:val="20"/>
              </w:rPr>
            </w:pPr>
            <w:r w:rsidDel="00000000" w:rsidR="00000000" w:rsidRPr="00000000">
              <w:rPr>
                <w:rtl w:val="0"/>
              </w:rPr>
              <w:t xml:space="preserve">$2,893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1">
            <w:pPr>
              <w:pageBreakBefore w:val="0"/>
              <w:widowControl w:val="0"/>
              <w:jc w:val="right"/>
              <w:rPr>
                <w:sz w:val="20"/>
                <w:szCs w:val="20"/>
              </w:rPr>
            </w:pPr>
            <w:r w:rsidDel="00000000" w:rsidR="00000000" w:rsidRPr="00000000">
              <w:rPr>
                <w:rtl w:val="0"/>
              </w:rPr>
              <w:t xml:space="preserve">$9,549</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pageBreakBefore w:val="0"/>
              <w:widowControl w:val="0"/>
              <w:rPr>
                <w:b w:val="1"/>
                <w:sz w:val="18"/>
                <w:szCs w:val="18"/>
              </w:rPr>
            </w:pPr>
            <w:r w:rsidDel="00000000" w:rsidR="00000000" w:rsidRPr="00000000">
              <w:rPr>
                <w:b w:val="1"/>
                <w:sz w:val="18"/>
                <w:szCs w:val="18"/>
                <w:rtl w:val="0"/>
              </w:rPr>
              <w:t xml:space="preserve">Cash Accts Total</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3">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4">
            <w:pPr>
              <w:pageBreakBefore w:val="0"/>
              <w:widowControl w:val="0"/>
              <w:jc w:val="right"/>
              <w:rPr>
                <w:sz w:val="20"/>
                <w:szCs w:val="20"/>
              </w:rPr>
            </w:pPr>
            <w:r w:rsidDel="00000000" w:rsidR="00000000" w:rsidRPr="00000000">
              <w:rPr>
                <w:b w:val="1"/>
                <w:rtl w:val="0"/>
              </w:rPr>
              <w:t xml:space="preserve">$23,244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5">
            <w:pPr>
              <w:pageBreakBefore w:val="0"/>
              <w:widowControl w:val="0"/>
              <w:jc w:val="right"/>
              <w:rPr>
                <w:sz w:val="20"/>
                <w:szCs w:val="20"/>
              </w:rPr>
            </w:pPr>
            <w:r w:rsidDel="00000000" w:rsidR="00000000" w:rsidRPr="00000000">
              <w:rPr>
                <w:b w:val="1"/>
                <w:rtl w:val="0"/>
              </w:rPr>
              <w:t xml:space="preserve">$25,625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6">
            <w:pPr>
              <w:pageBreakBefore w:val="0"/>
              <w:widowControl w:val="0"/>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7">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8">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9">
            <w:pPr>
              <w:pageBreakBefore w:val="0"/>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A">
            <w:pPr>
              <w:pageBreakBefore w:val="0"/>
              <w:widowControl w:val="0"/>
              <w:rPr>
                <w:sz w:val="16"/>
                <w:szCs w:val="16"/>
              </w:rPr>
            </w:pPr>
            <w:r w:rsidDel="00000000" w:rsidR="00000000" w:rsidRPr="00000000">
              <w:rPr>
                <w:sz w:val="18"/>
                <w:szCs w:val="18"/>
                <w:rtl w:val="0"/>
              </w:rPr>
              <w:t xml:space="preserve">Total Assets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B">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C">
            <w:pPr>
              <w:pageBreakBefore w:val="0"/>
              <w:widowControl w:val="0"/>
              <w:jc w:val="right"/>
              <w:rPr>
                <w:sz w:val="20"/>
                <w:szCs w:val="20"/>
              </w:rPr>
            </w:pPr>
            <w:r w:rsidDel="00000000" w:rsidR="00000000" w:rsidRPr="00000000">
              <w:rPr>
                <w:b w:val="1"/>
                <w:rtl w:val="0"/>
              </w:rPr>
              <w:t xml:space="preserve">$119,168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D">
            <w:pPr>
              <w:pageBreakBefore w:val="0"/>
              <w:widowControl w:val="0"/>
              <w:jc w:val="right"/>
              <w:rPr>
                <w:sz w:val="20"/>
                <w:szCs w:val="20"/>
              </w:rPr>
            </w:pPr>
            <w:r w:rsidDel="00000000" w:rsidR="00000000" w:rsidRPr="00000000">
              <w:rPr>
                <w:b w:val="1"/>
                <w:rtl w:val="0"/>
              </w:rPr>
              <w:t xml:space="preserve">$125,674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E">
            <w:pPr>
              <w:pageBreakBefore w:val="0"/>
              <w:widowControl w:val="0"/>
              <w:rPr>
                <w:sz w:val="16"/>
                <w:szCs w:val="16"/>
              </w:rPr>
            </w:pPr>
            <w:r w:rsidDel="00000000" w:rsidR="00000000" w:rsidRPr="00000000">
              <w:rPr>
                <w:b w:val="1"/>
                <w:sz w:val="18"/>
                <w:szCs w:val="18"/>
                <w:rtl w:val="0"/>
              </w:rPr>
              <w:t xml:space="preserve">Net change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F">
            <w:pPr>
              <w:pageBreakBefore w:val="0"/>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0">
            <w:pPr>
              <w:pageBreakBefore w:val="0"/>
              <w:widowControl w:val="0"/>
              <w:jc w:val="right"/>
              <w:rPr>
                <w:sz w:val="20"/>
                <w:szCs w:val="20"/>
              </w:rPr>
            </w:pPr>
            <w:r w:rsidDel="00000000" w:rsidR="00000000" w:rsidRPr="00000000">
              <w:rPr>
                <w:b w:val="1"/>
                <w:rtl w:val="0"/>
              </w:rPr>
              <w:t xml:space="preserve">$6,506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1">
            <w:pPr>
              <w:pageBreakBefore w:val="0"/>
              <w:widowControl w:val="0"/>
              <w:rPr>
                <w:sz w:val="20"/>
                <w:szCs w:val="20"/>
              </w:rPr>
            </w:pPr>
            <w:r w:rsidDel="00000000" w:rsidR="00000000" w:rsidRPr="00000000">
              <w:rPr>
                <w:rtl w:val="0"/>
              </w:rPr>
            </w:r>
          </w:p>
        </w:tc>
      </w:tr>
    </w:tbl>
    <w:p w:rsidR="00000000" w:rsidDel="00000000" w:rsidP="00000000" w:rsidRDefault="00000000" w:rsidRPr="00000000" w14:paraId="000000A2">
      <w:pPr>
        <w:pageBreakBefore w:val="0"/>
        <w:ind w:left="0" w:firstLine="0"/>
        <w:rPr/>
      </w:pPr>
      <w:r w:rsidDel="00000000" w:rsidR="00000000" w:rsidRPr="00000000">
        <w:rPr>
          <w:rtl w:val="0"/>
        </w:rPr>
      </w:r>
    </w:p>
    <w:p w:rsidR="00000000" w:rsidDel="00000000" w:rsidP="00000000" w:rsidRDefault="00000000" w:rsidRPr="00000000" w14:paraId="000000A3">
      <w:pPr>
        <w:pageBreakBefore w:val="0"/>
        <w:rPr>
          <w:b w:val="1"/>
        </w:rPr>
      </w:pPr>
      <w:r w:rsidDel="00000000" w:rsidR="00000000" w:rsidRPr="00000000">
        <w:rPr>
          <w:b w:val="1"/>
          <w:rtl w:val="0"/>
        </w:rPr>
        <w:t xml:space="preserve">President’s Report on Projects</w:t>
      </w:r>
    </w:p>
    <w:p w:rsidR="00000000" w:rsidDel="00000000" w:rsidP="00000000" w:rsidRDefault="00000000" w:rsidRPr="00000000" w14:paraId="000000A4">
      <w:pPr>
        <w:pageBreakBefore w:val="0"/>
        <w:rPr/>
      </w:pPr>
      <w:r w:rsidDel="00000000" w:rsidR="00000000" w:rsidRPr="00000000">
        <w:rPr>
          <w:rtl w:val="0"/>
        </w:rPr>
        <w:t xml:space="preserve">Thanks to the generosity of so many friends and donors, we were able to complete the following</w:t>
      </w:r>
    </w:p>
    <w:p w:rsidR="00000000" w:rsidDel="00000000" w:rsidP="00000000" w:rsidRDefault="00000000" w:rsidRPr="00000000" w14:paraId="000000A5">
      <w:pPr>
        <w:pageBreakBefore w:val="0"/>
        <w:rPr/>
      </w:pPr>
      <w:r w:rsidDel="00000000" w:rsidR="00000000" w:rsidRPr="00000000">
        <w:rPr>
          <w:rtl w:val="0"/>
        </w:rPr>
        <w:t xml:space="preserve">projects in 2020 for the people of Santa Teresa and in the area of Chacocente: Escalante, El</w:t>
      </w:r>
    </w:p>
    <w:p w:rsidR="00000000" w:rsidDel="00000000" w:rsidP="00000000" w:rsidRDefault="00000000" w:rsidRPr="00000000" w14:paraId="000000A6">
      <w:pPr>
        <w:pageBreakBefore w:val="0"/>
        <w:rPr/>
      </w:pPr>
      <w:r w:rsidDel="00000000" w:rsidR="00000000" w:rsidRPr="00000000">
        <w:rPr>
          <w:rtl w:val="0"/>
        </w:rPr>
        <w:t xml:space="preserve">Terrero, La Chota, El Papalón, La Poma and Aguas Calientes.</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b w:val="1"/>
          <w:rtl w:val="0"/>
        </w:rPr>
        <w:t xml:space="preserve">Health</w:t>
      </w:r>
      <w:r w:rsidDel="00000000" w:rsidR="00000000" w:rsidRPr="00000000">
        <w:rPr>
          <w:rtl w:val="0"/>
        </w:rPr>
        <w:t xml:space="preserve"> - $12,500</w:t>
      </w:r>
    </w:p>
    <w:p w:rsidR="00000000" w:rsidDel="00000000" w:rsidP="00000000" w:rsidRDefault="00000000" w:rsidRPr="00000000" w14:paraId="000000A9">
      <w:pPr>
        <w:pageBreakBefore w:val="0"/>
        <w:rPr/>
      </w:pPr>
      <w:r w:rsidDel="00000000" w:rsidR="00000000" w:rsidRPr="00000000">
        <w:rPr>
          <w:rtl w:val="0"/>
        </w:rPr>
        <w:t xml:space="preserve">-21 Latrines.</w:t>
      </w:r>
    </w:p>
    <w:p w:rsidR="00000000" w:rsidDel="00000000" w:rsidP="00000000" w:rsidRDefault="00000000" w:rsidRPr="00000000" w14:paraId="000000AA">
      <w:pPr>
        <w:pageBreakBefore w:val="0"/>
        <w:rPr/>
      </w:pPr>
      <w:r w:rsidDel="00000000" w:rsidR="00000000" w:rsidRPr="00000000">
        <w:rPr>
          <w:rtl w:val="0"/>
        </w:rPr>
        <w:t xml:space="preserve">-12 Wells, 2 well covers, 2 well rope pumps, 2 accessories or repairs for the wells</w:t>
      </w:r>
    </w:p>
    <w:p w:rsidR="00000000" w:rsidDel="00000000" w:rsidP="00000000" w:rsidRDefault="00000000" w:rsidRPr="00000000" w14:paraId="000000AB">
      <w:pPr>
        <w:pageBreakBefore w:val="0"/>
        <w:rPr/>
      </w:pPr>
      <w:r w:rsidDel="00000000" w:rsidR="00000000" w:rsidRPr="00000000">
        <w:rPr>
          <w:rtl w:val="0"/>
        </w:rPr>
        <w:t xml:space="preserve">-77 water Filters</w:t>
      </w:r>
    </w:p>
    <w:p w:rsidR="00000000" w:rsidDel="00000000" w:rsidP="00000000" w:rsidRDefault="00000000" w:rsidRPr="00000000" w14:paraId="000000AC">
      <w:pPr>
        <w:pageBreakBefore w:val="0"/>
        <w:rPr/>
      </w:pPr>
      <w:r w:rsidDel="00000000" w:rsidR="00000000" w:rsidRPr="00000000">
        <w:rPr>
          <w:rtl w:val="0"/>
        </w:rPr>
        <w:t xml:space="preserve">Medical supplies for the La Pita Clinic and the visits to communities</w:t>
      </w:r>
    </w:p>
    <w:p w:rsidR="00000000" w:rsidDel="00000000" w:rsidP="00000000" w:rsidRDefault="00000000" w:rsidRPr="00000000" w14:paraId="000000AD">
      <w:pPr>
        <w:pageBreakBefore w:val="0"/>
        <w:rPr/>
      </w:pPr>
      <w:r w:rsidDel="00000000" w:rsidR="00000000" w:rsidRPr="00000000">
        <w:rPr>
          <w:rtl w:val="0"/>
        </w:rPr>
        <w:t xml:space="preserve">Support of health promoters,</w:t>
      </w:r>
    </w:p>
    <w:p w:rsidR="00000000" w:rsidDel="00000000" w:rsidP="00000000" w:rsidRDefault="00000000" w:rsidRPr="00000000" w14:paraId="000000AE">
      <w:pPr>
        <w:pageBreakBefore w:val="0"/>
        <w:rPr/>
      </w:pPr>
      <w:r w:rsidDel="00000000" w:rsidR="00000000" w:rsidRPr="00000000">
        <w:rPr>
          <w:rtl w:val="0"/>
        </w:rPr>
        <w:t xml:space="preserve">Medicines to MINSA for the people in our communities</w:t>
      </w:r>
    </w:p>
    <w:p w:rsidR="00000000" w:rsidDel="00000000" w:rsidP="00000000" w:rsidRDefault="00000000" w:rsidRPr="00000000" w14:paraId="000000AF">
      <w:pPr>
        <w:pageBreakBefore w:val="0"/>
        <w:rPr/>
      </w:pPr>
      <w:r w:rsidDel="00000000" w:rsidR="00000000" w:rsidRPr="00000000">
        <w:rPr>
          <w:rtl w:val="0"/>
        </w:rPr>
        <w:t xml:space="preserve">Dental materials</w:t>
      </w:r>
    </w:p>
    <w:p w:rsidR="00000000" w:rsidDel="00000000" w:rsidP="00000000" w:rsidRDefault="00000000" w:rsidRPr="00000000" w14:paraId="000000B0">
      <w:pPr>
        <w:pageBreakBefore w:val="0"/>
        <w:rPr/>
      </w:pPr>
      <w:r w:rsidDel="00000000" w:rsidR="00000000" w:rsidRPr="00000000">
        <w:rPr>
          <w:b w:val="1"/>
          <w:rtl w:val="0"/>
        </w:rPr>
        <w:t xml:space="preserve">Education</w:t>
      </w:r>
      <w:r w:rsidDel="00000000" w:rsidR="00000000" w:rsidRPr="00000000">
        <w:rPr>
          <w:rtl w:val="0"/>
        </w:rPr>
        <w:t xml:space="preserve"> - $11,500</w:t>
      </w:r>
    </w:p>
    <w:p w:rsidR="00000000" w:rsidDel="00000000" w:rsidP="00000000" w:rsidRDefault="00000000" w:rsidRPr="00000000" w14:paraId="000000B1">
      <w:pPr>
        <w:pageBreakBefore w:val="0"/>
        <w:rPr/>
      </w:pPr>
      <w:r w:rsidDel="00000000" w:rsidR="00000000" w:rsidRPr="00000000">
        <w:rPr>
          <w:rtl w:val="0"/>
        </w:rPr>
        <w:t xml:space="preserve">School supplies and assistance with school lunches for 204 elementary students</w:t>
      </w:r>
    </w:p>
    <w:p w:rsidR="00000000" w:rsidDel="00000000" w:rsidP="00000000" w:rsidRDefault="00000000" w:rsidRPr="00000000" w14:paraId="000000B2">
      <w:pPr>
        <w:pageBreakBefore w:val="0"/>
        <w:rPr/>
      </w:pPr>
      <w:r w:rsidDel="00000000" w:rsidR="00000000" w:rsidRPr="00000000">
        <w:rPr>
          <w:rtl w:val="0"/>
        </w:rPr>
        <w:t xml:space="preserve">Materials and support for the 10 elementary teachers</w:t>
      </w:r>
    </w:p>
    <w:p w:rsidR="00000000" w:rsidDel="00000000" w:rsidP="00000000" w:rsidRDefault="00000000" w:rsidRPr="00000000" w14:paraId="000000B3">
      <w:pPr>
        <w:pageBreakBefore w:val="0"/>
        <w:rPr/>
      </w:pPr>
      <w:r w:rsidDel="00000000" w:rsidR="00000000" w:rsidRPr="00000000">
        <w:rPr>
          <w:rtl w:val="0"/>
        </w:rPr>
        <w:t xml:space="preserve">Hand-washing stations and disinfectants for communicable disease precautions</w:t>
      </w:r>
    </w:p>
    <w:p w:rsidR="00000000" w:rsidDel="00000000" w:rsidP="00000000" w:rsidRDefault="00000000" w:rsidRPr="00000000" w14:paraId="000000B4">
      <w:pPr>
        <w:pageBreakBefore w:val="0"/>
        <w:rPr/>
      </w:pPr>
      <w:r w:rsidDel="00000000" w:rsidR="00000000" w:rsidRPr="00000000">
        <w:rPr>
          <w:rtl w:val="0"/>
        </w:rPr>
        <w:t xml:space="preserve">Scholarships for 54 secondary students</w:t>
      </w:r>
    </w:p>
    <w:p w:rsidR="00000000" w:rsidDel="00000000" w:rsidP="00000000" w:rsidRDefault="00000000" w:rsidRPr="00000000" w14:paraId="000000B5">
      <w:pPr>
        <w:pageBreakBefore w:val="0"/>
        <w:rPr/>
      </w:pPr>
      <w:r w:rsidDel="00000000" w:rsidR="00000000" w:rsidRPr="00000000">
        <w:rPr>
          <w:b w:val="1"/>
          <w:rtl w:val="0"/>
        </w:rPr>
        <w:t xml:space="preserve">Sustainable Agriculture </w:t>
      </w:r>
      <w:r w:rsidDel="00000000" w:rsidR="00000000" w:rsidRPr="00000000">
        <w:rPr>
          <w:rtl w:val="0"/>
        </w:rPr>
        <w:t xml:space="preserve">- $2500</w:t>
      </w:r>
    </w:p>
    <w:p w:rsidR="00000000" w:rsidDel="00000000" w:rsidP="00000000" w:rsidRDefault="00000000" w:rsidRPr="00000000" w14:paraId="000000B6">
      <w:pPr>
        <w:pageBreakBefore w:val="0"/>
        <w:rPr/>
      </w:pPr>
      <w:r w:rsidDel="00000000" w:rsidR="00000000" w:rsidRPr="00000000">
        <w:rPr>
          <w:rtl w:val="0"/>
        </w:rPr>
        <w:t xml:space="preserve">Support for 95 farmers for sesame seed production</w:t>
      </w:r>
    </w:p>
    <w:p w:rsidR="00000000" w:rsidDel="00000000" w:rsidP="00000000" w:rsidRDefault="00000000" w:rsidRPr="00000000" w14:paraId="000000B7">
      <w:pPr>
        <w:pageBreakBefore w:val="0"/>
        <w:rPr/>
      </w:pPr>
      <w:r w:rsidDel="00000000" w:rsidR="00000000" w:rsidRPr="00000000">
        <w:rPr>
          <w:rtl w:val="0"/>
        </w:rPr>
        <w:t xml:space="preserve">Trees for reforestation - 95 families</w:t>
      </w:r>
    </w:p>
    <w:p w:rsidR="00000000" w:rsidDel="00000000" w:rsidP="00000000" w:rsidRDefault="00000000" w:rsidRPr="00000000" w14:paraId="000000B8">
      <w:pPr>
        <w:pageBreakBefore w:val="0"/>
        <w:rPr/>
      </w:pPr>
      <w:r w:rsidDel="00000000" w:rsidR="00000000" w:rsidRPr="00000000">
        <w:rPr>
          <w:b w:val="1"/>
          <w:rtl w:val="0"/>
        </w:rPr>
        <w:t xml:space="preserve">Environment </w:t>
      </w:r>
      <w:r w:rsidDel="00000000" w:rsidR="00000000" w:rsidRPr="00000000">
        <w:rPr>
          <w:rtl w:val="0"/>
        </w:rPr>
        <w:t xml:space="preserve">- $5800 (some pass-through for earmarked donations)</w:t>
      </w:r>
    </w:p>
    <w:p w:rsidR="00000000" w:rsidDel="00000000" w:rsidP="00000000" w:rsidRDefault="00000000" w:rsidRPr="00000000" w14:paraId="000000B9">
      <w:pPr>
        <w:pageBreakBefore w:val="0"/>
        <w:rPr/>
      </w:pPr>
      <w:r w:rsidDel="00000000" w:rsidR="00000000" w:rsidRPr="00000000">
        <w:rPr>
          <w:rtl w:val="0"/>
        </w:rPr>
        <w:t xml:space="preserve">Visits to the turtle nesting beach for students of the 5 schools</w:t>
      </w:r>
    </w:p>
    <w:p w:rsidR="00000000" w:rsidDel="00000000" w:rsidP="00000000" w:rsidRDefault="00000000" w:rsidRPr="00000000" w14:paraId="000000BA">
      <w:pPr>
        <w:pageBreakBefore w:val="0"/>
        <w:rPr/>
      </w:pPr>
      <w:r w:rsidDel="00000000" w:rsidR="00000000" w:rsidRPr="00000000">
        <w:rPr>
          <w:rtl w:val="0"/>
        </w:rPr>
        <w:t xml:space="preserve">Workshops of environmental education to teachers and students of 5 schools</w:t>
      </w:r>
    </w:p>
    <w:p w:rsidR="00000000" w:rsidDel="00000000" w:rsidP="00000000" w:rsidRDefault="00000000" w:rsidRPr="00000000" w14:paraId="000000BB">
      <w:pPr>
        <w:pageBreakBefore w:val="0"/>
        <w:rPr/>
      </w:pPr>
      <w:r w:rsidDel="00000000" w:rsidR="00000000" w:rsidRPr="00000000">
        <w:rPr>
          <w:rtl w:val="0"/>
        </w:rPr>
        <w:t xml:space="preserve">Training sessions for the study of migrating birds and bird banding at MoSI station</w:t>
      </w:r>
    </w:p>
    <w:p w:rsidR="00000000" w:rsidDel="00000000" w:rsidP="00000000" w:rsidRDefault="00000000" w:rsidRPr="00000000" w14:paraId="000000BC">
      <w:pPr>
        <w:pageBreakBefore w:val="0"/>
        <w:rPr/>
      </w:pPr>
      <w:r w:rsidDel="00000000" w:rsidR="00000000" w:rsidRPr="00000000">
        <w:rPr>
          <w:rtl w:val="0"/>
        </w:rPr>
        <w:t xml:space="preserve">Boots, backpacks, rain ponchos, Flashlights, pens, batteries for park guards</w:t>
      </w:r>
    </w:p>
    <w:p w:rsidR="00000000" w:rsidDel="00000000" w:rsidP="00000000" w:rsidRDefault="00000000" w:rsidRPr="00000000" w14:paraId="000000BD">
      <w:pPr>
        <w:pageBreakBefore w:val="0"/>
        <w:rPr/>
      </w:pPr>
      <w:r w:rsidDel="00000000" w:rsidR="00000000" w:rsidRPr="00000000">
        <w:rPr>
          <w:b w:val="1"/>
          <w:rtl w:val="0"/>
        </w:rPr>
        <w:t xml:space="preserve">New Village</w:t>
      </w:r>
      <w:r w:rsidDel="00000000" w:rsidR="00000000" w:rsidRPr="00000000">
        <w:rPr>
          <w:rtl w:val="0"/>
        </w:rPr>
        <w:t xml:space="preserve"> - Aguas Calientes - $3,600</w:t>
      </w:r>
    </w:p>
    <w:p w:rsidR="00000000" w:rsidDel="00000000" w:rsidP="00000000" w:rsidRDefault="00000000" w:rsidRPr="00000000" w14:paraId="000000BE">
      <w:pPr>
        <w:pageBreakBefore w:val="0"/>
        <w:rPr/>
      </w:pPr>
      <w:r w:rsidDel="00000000" w:rsidR="00000000" w:rsidRPr="00000000">
        <w:rPr>
          <w:rtl w:val="0"/>
        </w:rPr>
        <w:t xml:space="preserve">-5 latrines which will serve 9 families</w:t>
      </w:r>
    </w:p>
    <w:p w:rsidR="00000000" w:rsidDel="00000000" w:rsidP="00000000" w:rsidRDefault="00000000" w:rsidRPr="00000000" w14:paraId="000000BF">
      <w:pPr>
        <w:pageBreakBefore w:val="0"/>
        <w:rPr/>
      </w:pPr>
      <w:r w:rsidDel="00000000" w:rsidR="00000000" w:rsidRPr="00000000">
        <w:rPr>
          <w:rtl w:val="0"/>
        </w:rPr>
        <w:t xml:space="preserve">-5 water Filters</w:t>
      </w:r>
    </w:p>
    <w:p w:rsidR="00000000" w:rsidDel="00000000" w:rsidP="00000000" w:rsidRDefault="00000000" w:rsidRPr="00000000" w14:paraId="000000C0">
      <w:pPr>
        <w:pageBreakBefore w:val="0"/>
        <w:rPr/>
      </w:pPr>
      <w:r w:rsidDel="00000000" w:rsidR="00000000" w:rsidRPr="00000000">
        <w:rPr>
          <w:rtl w:val="0"/>
        </w:rPr>
        <w:t xml:space="preserve">Sesame seeds for 3 farmers</w:t>
      </w:r>
    </w:p>
    <w:p w:rsidR="00000000" w:rsidDel="00000000" w:rsidP="00000000" w:rsidRDefault="00000000" w:rsidRPr="00000000" w14:paraId="000000C1">
      <w:pPr>
        <w:pageBreakBefore w:val="0"/>
        <w:rPr/>
      </w:pPr>
      <w:r w:rsidDel="00000000" w:rsidR="00000000" w:rsidRPr="00000000">
        <w:rPr>
          <w:rtl w:val="0"/>
        </w:rPr>
        <w:t xml:space="preserve">Support for the planning for a community well project</w:t>
      </w:r>
    </w:p>
    <w:p w:rsidR="00000000" w:rsidDel="00000000" w:rsidP="00000000" w:rsidRDefault="00000000" w:rsidRPr="00000000" w14:paraId="000000C2">
      <w:pPr>
        <w:pageBreakBefore w:val="0"/>
        <w:rPr/>
      </w:pPr>
      <w:r w:rsidDel="00000000" w:rsidR="00000000" w:rsidRPr="00000000">
        <w:rPr>
          <w:rtl w:val="0"/>
        </w:rPr>
        <w:t xml:space="preserve">Emergency Aid - $8,100</w:t>
      </w:r>
    </w:p>
    <w:p w:rsidR="00000000" w:rsidDel="00000000" w:rsidP="00000000" w:rsidRDefault="00000000" w:rsidRPr="00000000" w14:paraId="000000C3">
      <w:pPr>
        <w:pageBreakBefore w:val="0"/>
        <w:rPr/>
      </w:pPr>
      <w:r w:rsidDel="00000000" w:rsidR="00000000" w:rsidRPr="00000000">
        <w:rPr>
          <w:rtl w:val="0"/>
        </w:rPr>
        <w:t xml:space="preserve">Food and water for disaster relief</w:t>
      </w:r>
    </w:p>
    <w:p w:rsidR="00000000" w:rsidDel="00000000" w:rsidP="00000000" w:rsidRDefault="00000000" w:rsidRPr="00000000" w14:paraId="000000C4">
      <w:pPr>
        <w:pageBreakBefore w:val="0"/>
        <w:rPr>
          <w:b w:val="1"/>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Vision for 2021</w:t>
      </w:r>
    </w:p>
    <w:p w:rsidR="00000000" w:rsidDel="00000000" w:rsidP="00000000" w:rsidRDefault="00000000" w:rsidRPr="00000000" w14:paraId="000000C6">
      <w:pPr>
        <w:pageBreakBefore w:val="0"/>
        <w:rPr/>
      </w:pPr>
      <w:r w:rsidDel="00000000" w:rsidR="00000000" w:rsidRPr="00000000">
        <w:rPr>
          <w:rtl w:val="0"/>
        </w:rPr>
        <w:t xml:space="preserve">• Continue to rebuild areas affected by Hurricanes Eta and Iota</w:t>
      </w:r>
    </w:p>
    <w:p w:rsidR="00000000" w:rsidDel="00000000" w:rsidP="00000000" w:rsidRDefault="00000000" w:rsidRPr="00000000" w14:paraId="000000C7">
      <w:pPr>
        <w:pageBreakBefore w:val="0"/>
        <w:rPr/>
      </w:pPr>
      <w:r w:rsidDel="00000000" w:rsidR="00000000" w:rsidRPr="00000000">
        <w:rPr>
          <w:rtl w:val="0"/>
        </w:rPr>
        <w:t xml:space="preserve">• Maintain income growth through (donations, grants, gifts, fundraising activities)</w:t>
      </w:r>
    </w:p>
    <w:p w:rsidR="00000000" w:rsidDel="00000000" w:rsidP="00000000" w:rsidRDefault="00000000" w:rsidRPr="00000000" w14:paraId="000000C8">
      <w:pPr>
        <w:pageBreakBefore w:val="0"/>
        <w:rPr/>
      </w:pPr>
      <w:r w:rsidDel="00000000" w:rsidR="00000000" w:rsidRPr="00000000">
        <w:rPr>
          <w:rtl w:val="0"/>
        </w:rPr>
        <w:t xml:space="preserve">• Strengthen relationships with government departments and NGOs</w:t>
      </w:r>
    </w:p>
    <w:p w:rsidR="00000000" w:rsidDel="00000000" w:rsidP="00000000" w:rsidRDefault="00000000" w:rsidRPr="00000000" w14:paraId="000000C9">
      <w:pPr>
        <w:pageBreakBefore w:val="0"/>
        <w:rPr/>
      </w:pPr>
      <w:r w:rsidDel="00000000" w:rsidR="00000000" w:rsidRPr="00000000">
        <w:rPr>
          <w:rtl w:val="0"/>
        </w:rPr>
        <w:t xml:space="preserve">• Complete La Pita clinic repairs with the grant from the Bader Family Foundation</w:t>
      </w:r>
    </w:p>
    <w:p w:rsidR="00000000" w:rsidDel="00000000" w:rsidP="00000000" w:rsidRDefault="00000000" w:rsidRPr="00000000" w14:paraId="000000CA">
      <w:pPr>
        <w:pageBreakBefore w:val="0"/>
        <w:rPr>
          <w:b w:val="1"/>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b w:val="1"/>
          <w:rtl w:val="0"/>
        </w:rPr>
        <w:t xml:space="preserve">Current political and health situation in Nicaragua  </w:t>
      </w:r>
      <w:r w:rsidDel="00000000" w:rsidR="00000000" w:rsidRPr="00000000">
        <w:rPr>
          <w:rtl w:val="0"/>
        </w:rPr>
        <w:t xml:space="preserve">- Jose</w:t>
      </w:r>
    </w:p>
    <w:p w:rsidR="00000000" w:rsidDel="00000000" w:rsidP="00000000" w:rsidRDefault="00000000" w:rsidRPr="00000000" w14:paraId="000000CC">
      <w:pPr>
        <w:pageBreakBefore w:val="0"/>
        <w:rPr/>
      </w:pPr>
      <w:r w:rsidDel="00000000" w:rsidR="00000000" w:rsidRPr="00000000">
        <w:rPr>
          <w:rtl w:val="0"/>
        </w:rPr>
        <w:t xml:space="preserve">Facts about Nicaragua</w:t>
      </w:r>
    </w:p>
    <w:p w:rsidR="00000000" w:rsidDel="00000000" w:rsidP="00000000" w:rsidRDefault="00000000" w:rsidRPr="00000000" w14:paraId="000000CD">
      <w:pPr>
        <w:pageBreakBefore w:val="0"/>
        <w:rPr/>
      </w:pPr>
      <w:r w:rsidDel="00000000" w:rsidR="00000000" w:rsidRPr="00000000">
        <w:rPr>
          <w:rtl w:val="0"/>
        </w:rPr>
        <w:t xml:space="preserve">Population: 6,403,441</w:t>
      </w:r>
    </w:p>
    <w:p w:rsidR="00000000" w:rsidDel="00000000" w:rsidP="00000000" w:rsidRDefault="00000000" w:rsidRPr="00000000" w14:paraId="000000CE">
      <w:pPr>
        <w:pageBreakBefore w:val="0"/>
        <w:rPr/>
      </w:pPr>
      <w:r w:rsidDel="00000000" w:rsidR="00000000" w:rsidRPr="00000000">
        <w:rPr>
          <w:rtl w:val="0"/>
        </w:rPr>
        <w:t xml:space="preserve">Today Nicaragua has a stable and growing economy. Yet, it is still one the poorest and least developed countries in Central America. Poverty is concentrated in rural areas, where access to basic services is often nonexistent. With limited employment opportunities and inadequate infrastructure, incomes of the poor in Nicaragua remain at low levels.</w:t>
      </w:r>
    </w:p>
    <w:p w:rsidR="00000000" w:rsidDel="00000000" w:rsidP="00000000" w:rsidRDefault="00000000" w:rsidRPr="00000000" w14:paraId="000000CF">
      <w:pPr>
        <w:pageBreakBefore w:val="0"/>
        <w:rPr/>
      </w:pPr>
      <w:r w:rsidDel="00000000" w:rsidR="00000000" w:rsidRPr="00000000">
        <w:rPr>
          <w:rtl w:val="0"/>
        </w:rPr>
        <w:t xml:space="preserve">Women in rural areas, in particular, are among the most disadvantaged in Nicaragua. Despite close to a fifth of rural households being run by women, a small percentage hold titles to the land they work. In addition, most farm-based households cannot survive on farming income alone and depend on at least one family member who works off of the farm.</w:t>
      </w:r>
    </w:p>
    <w:p w:rsidR="00000000" w:rsidDel="00000000" w:rsidP="00000000" w:rsidRDefault="00000000" w:rsidRPr="00000000" w14:paraId="000000D0">
      <w:pPr>
        <w:pageBreakBefore w:val="0"/>
        <w:rPr/>
      </w:pPr>
      <w:r w:rsidDel="00000000" w:rsidR="00000000" w:rsidRPr="00000000">
        <w:rPr>
          <w:rtl w:val="0"/>
        </w:rPr>
        <w:t xml:space="preserve">24.9 % living below poverty level.           </w:t>
      </w:r>
    </w:p>
    <w:p w:rsidR="00000000" w:rsidDel="00000000" w:rsidP="00000000" w:rsidRDefault="00000000" w:rsidRPr="00000000" w14:paraId="000000D1">
      <w:pPr>
        <w:pageBreakBefore w:val="0"/>
        <w:rPr/>
      </w:pPr>
      <w:r w:rsidDel="00000000" w:rsidR="00000000" w:rsidRPr="00000000">
        <w:rPr>
          <w:rtl w:val="0"/>
        </w:rPr>
        <w:t xml:space="preserve">$5,885  Annual per capita income.</w:t>
      </w:r>
    </w:p>
    <w:p w:rsidR="00000000" w:rsidDel="00000000" w:rsidP="00000000" w:rsidRDefault="00000000" w:rsidRPr="00000000" w14:paraId="000000D2">
      <w:pPr>
        <w:pageBreakBefore w:val="0"/>
        <w:rPr/>
      </w:pPr>
      <w:r w:rsidDel="00000000" w:rsidR="00000000" w:rsidRPr="00000000">
        <w:rPr>
          <w:rtl w:val="0"/>
        </w:rPr>
        <w:t xml:space="preserve">69 % Are financially excluded.</w:t>
      </w:r>
    </w:p>
    <w:p w:rsidR="00000000" w:rsidDel="00000000" w:rsidP="00000000" w:rsidRDefault="00000000" w:rsidRPr="00000000" w14:paraId="000000D3">
      <w:pPr>
        <w:pageBreakBefore w:val="0"/>
        <w:rPr/>
      </w:pPr>
      <w:r w:rsidDel="00000000" w:rsidR="00000000" w:rsidRPr="00000000">
        <w:rPr>
          <w:rtl w:val="0"/>
        </w:rPr>
        <w:t xml:space="preserve">In 2017 Nicaragua maintained a good growth rate of 4.6 percent. Due to the social and political unrest that the country has experienced since April 2018, the economy contracted to -4.0 and -3.9 percent in 2018 and 2019, respectively. According to the latest forecasts, for 2020 growth is expected to fall to -5.9 percent, and would recover slowly to 1.1 percent by</w:t>
      </w:r>
    </w:p>
    <w:p w:rsidR="00000000" w:rsidDel="00000000" w:rsidP="00000000" w:rsidRDefault="00000000" w:rsidRPr="00000000" w14:paraId="000000D4">
      <w:pPr>
        <w:pageBreakBefore w:val="0"/>
        <w:rPr/>
      </w:pPr>
      <w:r w:rsidDel="00000000" w:rsidR="00000000" w:rsidRPr="00000000">
        <w:rPr>
          <w:rtl w:val="0"/>
        </w:rPr>
        <w:t xml:space="preserve">The COVID-19 (Coronavirus) pandemic plus the violence that has prevailed in the last years, job losses, a fall in consumer and business confidence, and a decline in labor intensive sectors such as construction, commerce and tourism have taken a social and economic toll, further halting progress achieved in poverty reduction since 2005.</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Poverty – defined as living with an income below $3.2 per person per day in 2011 Purchasing Power Parity (PPP) – will increase to 15.1 percent in 2020 (from 9.7 percent in 2017), adding more than 350,000 people into poverty. Meanwhile, remittances increased by 9.9 percent year over year in the first half of 2019, supporting household consumption and mitigating deeper poverty increases. The pandemic, however, has the potential to lower this level of remittances in the short term. 2021.</w:t>
      </w:r>
    </w:p>
    <w:p w:rsidR="00000000" w:rsidDel="00000000" w:rsidP="00000000" w:rsidRDefault="00000000" w:rsidRPr="00000000" w14:paraId="000000D7">
      <w:pPr>
        <w:pageBreakBefore w:val="0"/>
        <w:rPr/>
      </w:pPr>
      <w:r w:rsidDel="00000000" w:rsidR="00000000" w:rsidRPr="00000000">
        <w:rPr>
          <w:rtl w:val="0"/>
        </w:rPr>
        <w:t xml:space="preserve">Currently, the pandemic is expected to adversely affect Nicaragua through declined remittance inflows, reduced trade, paralyzed tourism, and increased risk premiums, partially offset by lower oil prices.</w:t>
      </w:r>
    </w:p>
    <w:p w:rsidR="00000000" w:rsidDel="00000000" w:rsidP="00000000" w:rsidRDefault="00000000" w:rsidRPr="00000000" w14:paraId="000000D8">
      <w:pPr>
        <w:pageBreakBefore w:val="0"/>
        <w:rPr/>
      </w:pPr>
      <w:r w:rsidDel="00000000" w:rsidR="00000000" w:rsidRPr="00000000">
        <w:rPr>
          <w:rtl w:val="0"/>
        </w:rPr>
        <w:t xml:space="preserve">Nicaragua is still one of Latin America’s least developed countries, where access to basic services is a daily challenge.</w:t>
      </w:r>
    </w:p>
    <w:p w:rsidR="00000000" w:rsidDel="00000000" w:rsidP="00000000" w:rsidRDefault="00000000" w:rsidRPr="00000000" w14:paraId="000000D9">
      <w:pPr>
        <w:pageBreakBefore w:val="0"/>
        <w:rPr/>
      </w:pPr>
      <w:r w:rsidDel="00000000" w:rsidR="00000000" w:rsidRPr="00000000">
        <w:rPr>
          <w:rtl w:val="0"/>
        </w:rPr>
        <w:t xml:space="preserve">The World Bank has supported poverty reduction measures in Nicaragua through the </w:t>
      </w:r>
      <w:hyperlink r:id="rId6">
        <w:r w:rsidDel="00000000" w:rsidR="00000000" w:rsidRPr="00000000">
          <w:rPr>
            <w:color w:val="1155cc"/>
            <w:u w:val="single"/>
            <w:rtl w:val="0"/>
          </w:rPr>
          <w:t xml:space="preserve">International Development Association (IDA)</w:t>
        </w:r>
      </w:hyperlink>
      <w:r w:rsidDel="00000000" w:rsidR="00000000" w:rsidRPr="00000000">
        <w:rPr>
          <w:rtl w:val="0"/>
        </w:rPr>
        <w:t xml:space="preserve">, the World Bank’s fund for the poorest countries.</w:t>
      </w:r>
    </w:p>
    <w:p w:rsidR="00000000" w:rsidDel="00000000" w:rsidP="00000000" w:rsidRDefault="00000000" w:rsidRPr="00000000" w14:paraId="000000DA">
      <w:pPr>
        <w:pageBreakBefore w:val="0"/>
        <w:rPr/>
      </w:pPr>
      <w:r w:rsidDel="00000000" w:rsidR="00000000" w:rsidRPr="00000000">
        <w:rPr>
          <w:rtl w:val="0"/>
        </w:rPr>
        <w:t xml:space="preserve">To better reach the country’s vulnerable families, </w:t>
      </w:r>
      <w:hyperlink r:id="rId7">
        <w:r w:rsidDel="00000000" w:rsidR="00000000" w:rsidRPr="00000000">
          <w:rPr>
            <w:color w:val="1155cc"/>
            <w:u w:val="single"/>
            <w:rtl w:val="0"/>
          </w:rPr>
          <w:t xml:space="preserve">IDA projects</w:t>
        </w:r>
      </w:hyperlink>
      <w:r w:rsidDel="00000000" w:rsidR="00000000" w:rsidRPr="00000000">
        <w:rPr>
          <w:rtl w:val="0"/>
        </w:rPr>
        <w:t xml:space="preserve"> leverage local initiatives that stretch limited resources further and deliver sustain.  Nicaragua’s economic freedom score is 56.3, making its economy the 125th freest in the 2021 Index. Its overall score has decreased by 0.9 point, primarily because of a decline in trade freedom. Nicaragua is ranked 23rd among 32 countries in the Americas region, and its overall score is below the regional and world averages.</w:t>
      </w:r>
    </w:p>
    <w:p w:rsidR="00000000" w:rsidDel="00000000" w:rsidP="00000000" w:rsidRDefault="00000000" w:rsidRPr="00000000" w14:paraId="000000DB">
      <w:pPr>
        <w:pageBreakBefore w:val="0"/>
        <w:rPr/>
      </w:pPr>
      <w:r w:rsidDel="00000000" w:rsidR="00000000" w:rsidRPr="00000000">
        <w:rPr>
          <w:rtl w:val="0"/>
        </w:rPr>
        <w:t xml:space="preserve">Nicaragua’s economy remains mostly unfree this year as it has been for more than a decade. If market-based democracy is ever restored in Nicaragua, the first step needed to resuscitate economic freedom will be a complete overhaul of the country’s rule-of-law institutions to protect property rights, establish a transparent and reliable judicial system, and expunge the many forms of corruption that flourish under an authoritarian and socialist system.</w:t>
      </w:r>
    </w:p>
    <w:p w:rsidR="00000000" w:rsidDel="00000000" w:rsidP="00000000" w:rsidRDefault="00000000" w:rsidRPr="00000000" w14:paraId="000000DC">
      <w:pPr>
        <w:pageBreakBefore w:val="0"/>
        <w:rPr/>
      </w:pPr>
      <w:r w:rsidDel="00000000" w:rsidR="00000000" w:rsidRPr="00000000">
        <w:rPr>
          <w:rtl w:val="0"/>
        </w:rPr>
        <w:t xml:space="preserve">IMPACT OF COVID-19: As of December 1, 2020, 10,778 have been infected and 2,780 deaths had been attributed to the pandemic in Nicaragua, and the economy was forecast to contract by 5.5 percent for the year. Inflation in Nicaragua: So far 4,03% for 2021 and for 2020 was 4.37%. In 2019 was 5.38%.</w:t>
      </w:r>
    </w:p>
    <w:p w:rsidR="00000000" w:rsidDel="00000000" w:rsidP="00000000" w:rsidRDefault="00000000" w:rsidRPr="00000000" w14:paraId="000000DD">
      <w:pPr>
        <w:pageBreakBefore w:val="0"/>
        <w:rPr/>
      </w:pPr>
      <w:r w:rsidDel="00000000" w:rsidR="00000000" w:rsidRPr="00000000">
        <w:rPr>
          <w:rtl w:val="0"/>
        </w:rPr>
        <w:t xml:space="preserve">Price of the Cordoba as 3/13/21  : 35.1350 = 1 Dollar. ($ 0.029)</w:t>
      </w:r>
    </w:p>
    <w:p w:rsidR="00000000" w:rsidDel="00000000" w:rsidP="00000000" w:rsidRDefault="00000000" w:rsidRPr="00000000" w14:paraId="000000DE">
      <w:pPr>
        <w:pageBreakBefore w:val="0"/>
        <w:rPr/>
      </w:pPr>
      <w:r w:rsidDel="00000000" w:rsidR="00000000" w:rsidRPr="00000000">
        <w:rPr>
          <w:rtl w:val="0"/>
        </w:rPr>
        <w:t xml:space="preserve"> </w:t>
      </w:r>
    </w:p>
    <w:p w:rsidR="00000000" w:rsidDel="00000000" w:rsidP="00000000" w:rsidRDefault="00000000" w:rsidRPr="00000000" w14:paraId="000000DF">
      <w:pPr>
        <w:pageBreakBefore w:val="0"/>
        <w:rPr/>
      </w:pPr>
      <w:r w:rsidDel="00000000" w:rsidR="00000000" w:rsidRPr="00000000">
        <w:rPr>
          <w:rtl w:val="0"/>
        </w:rPr>
        <w:t xml:space="preserve">Education</w:t>
      </w:r>
    </w:p>
    <w:p w:rsidR="00000000" w:rsidDel="00000000" w:rsidP="00000000" w:rsidRDefault="00000000" w:rsidRPr="00000000" w14:paraId="000000E0">
      <w:pPr>
        <w:pageBreakBefore w:val="0"/>
        <w:rPr/>
      </w:pPr>
      <w:r w:rsidDel="00000000" w:rsidR="00000000" w:rsidRPr="00000000">
        <w:rPr>
          <w:rtl w:val="0"/>
        </w:rPr>
        <w:t xml:space="preserve"> Only about 70% of children in Nicaragua attend primary school. Therefore, the number who complete secondary school or college is low. Without an education, young people have limited opportunities to fulfill their potential and become financially independent.</w:t>
      </w:r>
    </w:p>
    <w:p w:rsidR="00000000" w:rsidDel="00000000" w:rsidP="00000000" w:rsidRDefault="00000000" w:rsidRPr="00000000" w14:paraId="000000E1">
      <w:pPr>
        <w:pageBreakBefore w:val="0"/>
        <w:rPr/>
      </w:pPr>
      <w:r w:rsidDel="00000000" w:rsidR="00000000" w:rsidRPr="00000000">
        <w:rPr>
          <w:rtl w:val="0"/>
        </w:rPr>
        <w:t xml:space="preserve">Weather.</w:t>
      </w:r>
    </w:p>
    <w:p w:rsidR="00000000" w:rsidDel="00000000" w:rsidP="00000000" w:rsidRDefault="00000000" w:rsidRPr="00000000" w14:paraId="000000E2">
      <w:pPr>
        <w:pageBreakBefore w:val="0"/>
        <w:rPr/>
      </w:pPr>
      <w:r w:rsidDel="00000000" w:rsidR="00000000" w:rsidRPr="00000000">
        <w:rPr>
          <w:rtl w:val="0"/>
        </w:rPr>
        <w:t xml:space="preserve">In recent years, there have been constant changes in weather patterns in Central America. Recurrent periods of drought have had devastating effects on food and nutrition security and access to water. In the Dry Corridor region, which includes Nicaragua and Honduras, drought events have been damaging and are eroding the fragile livelihoods of families that are especially exposed.</w:t>
      </w:r>
    </w:p>
    <w:p w:rsidR="00000000" w:rsidDel="00000000" w:rsidP="00000000" w:rsidRDefault="00000000" w:rsidRPr="00000000" w14:paraId="000000E3">
      <w:pPr>
        <w:pageBreakBefore w:val="0"/>
        <w:rPr/>
      </w:pPr>
      <w:r w:rsidDel="00000000" w:rsidR="00000000" w:rsidRPr="00000000">
        <w:rPr>
          <w:rtl w:val="0"/>
        </w:rPr>
        <w:t xml:space="preserve">The situation in Central America has remained vulnerable to socioeconomic, environmental, and climate shocks, resulting in greater political insecurity and instability. In Nicaragua, the current socio-political crisis has impacted livelihoods for a large part of the population, contributing to the forced mass migration of young people. In this context, the space for action by civil society and humanitarian organizations has been reduced.</w:t>
      </w:r>
    </w:p>
    <w:p w:rsidR="00000000" w:rsidDel="00000000" w:rsidP="00000000" w:rsidRDefault="00000000" w:rsidRPr="00000000" w14:paraId="000000E4">
      <w:pPr>
        <w:pageBreakBefore w:val="0"/>
        <w:rPr/>
      </w:pPr>
      <w:r w:rsidDel="00000000" w:rsidR="00000000" w:rsidRPr="00000000">
        <w:rPr>
          <w:rtl w:val="0"/>
        </w:rPr>
        <w:t xml:space="preserve">Impact of the November 2020 Hurricanes</w:t>
      </w:r>
    </w:p>
    <w:p w:rsidR="00000000" w:rsidDel="00000000" w:rsidP="00000000" w:rsidRDefault="00000000" w:rsidRPr="00000000" w14:paraId="000000E5">
      <w:pPr>
        <w:pageBreakBefore w:val="0"/>
        <w:rPr/>
      </w:pPr>
      <w:r w:rsidDel="00000000" w:rsidR="00000000" w:rsidRPr="00000000">
        <w:rPr>
          <w:rtl w:val="0"/>
        </w:rPr>
        <w:t xml:space="preserve">In November, Nicaragua was battered by two back-to-back hurricanes, including Category 4 Hurricane Eta, the most catastrophic storm since 1998’s Hurricane Mitch.</w:t>
      </w:r>
    </w:p>
    <w:p w:rsidR="00000000" w:rsidDel="00000000" w:rsidP="00000000" w:rsidRDefault="00000000" w:rsidRPr="00000000" w14:paraId="000000E6">
      <w:pPr>
        <w:pageBreakBefore w:val="0"/>
        <w:rPr>
          <w:vertAlign w:val="superscript"/>
        </w:rPr>
      </w:pPr>
      <w:r w:rsidDel="00000000" w:rsidR="00000000" w:rsidRPr="00000000">
        <w:rPr>
          <w:rtl w:val="0"/>
        </w:rPr>
        <w:t xml:space="preserve"> Mitch was the most devastating in terms of damage and lives lost in Central America’s history, with more than 10,000 fatalities in the region. Initial evaluations after the 2020 storms place the economic damage in certain parts of Nicaragua higher than that of Mitch. According to the Nicaraguan government, more than 43,000 houses, schools, and health facilities were damaged or destroyed, and 98 percent of the country’s roadways were damaged. Flooding and landslides caused widespread damage to crops and agriculture facilities, a key source of Nicaraguan livelihoods and top source of export earnings. Nicaraguan officials estimate damages totaling around $738 million and the United Nations is claiming that losses and reconstruction could equal nearly 6 percent of the country’s GDP.</w:t>
      </w: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 Over 1 million of Nicaragua’s 6.4 million people were affected by the hurricane.</w:t>
      </w:r>
    </w:p>
    <w:p w:rsidR="00000000" w:rsidDel="00000000" w:rsidP="00000000" w:rsidRDefault="00000000" w:rsidRPr="00000000" w14:paraId="000000E8">
      <w:pPr>
        <w:pageBreakBefore w:val="0"/>
        <w:rPr/>
      </w:pPr>
      <w:r w:rsidDel="00000000" w:rsidR="00000000" w:rsidRPr="00000000">
        <w:rPr>
          <w:rtl w:val="0"/>
        </w:rPr>
        <w:t xml:space="preserve">Next Nicaraguan election</w:t>
      </w:r>
    </w:p>
    <w:p w:rsidR="00000000" w:rsidDel="00000000" w:rsidP="00000000" w:rsidRDefault="00000000" w:rsidRPr="00000000" w14:paraId="000000E9">
      <w:pPr>
        <w:pageBreakBefore w:val="0"/>
        <w:rPr/>
      </w:pPr>
      <w:r w:rsidDel="00000000" w:rsidR="00000000" w:rsidRPr="00000000">
        <w:rPr>
          <w:rtl w:val="0"/>
        </w:rPr>
        <w:t xml:space="preserve">2021 Nicaraguan general election. General elections will be held in Nicaragua on 7 November 2021 to elect the President, the National Assembly and members of the Central American Parliament.</w:t>
      </w:r>
    </w:p>
    <w:p w:rsidR="00000000" w:rsidDel="00000000" w:rsidP="00000000" w:rsidRDefault="00000000" w:rsidRPr="00000000" w14:paraId="000000EA">
      <w:pPr>
        <w:pageBreakBefore w:val="0"/>
        <w:rPr>
          <w:vertAlign w:val="superscript"/>
        </w:rPr>
      </w:pPr>
      <w:r w:rsidDel="00000000" w:rsidR="00000000" w:rsidRPr="00000000">
        <w:rPr>
          <w:rtl w:val="0"/>
        </w:rPr>
        <w:t xml:space="preserve">Candidates include incumbent </w:t>
      </w:r>
      <w:hyperlink r:id="rId8">
        <w:r w:rsidDel="00000000" w:rsidR="00000000" w:rsidRPr="00000000">
          <w:rPr>
            <w:color w:val="1155cc"/>
            <w:u w:val="single"/>
            <w:rtl w:val="0"/>
          </w:rPr>
          <w:t xml:space="preserve">Daniel Ortega</w:t>
        </w:r>
      </w:hyperlink>
      <w:r w:rsidDel="00000000" w:rsidR="00000000" w:rsidRPr="00000000">
        <w:rPr>
          <w:rtl w:val="0"/>
        </w:rPr>
        <w:t xml:space="preserve"> of the </w:t>
      </w:r>
      <w:hyperlink r:id="rId9">
        <w:r w:rsidDel="00000000" w:rsidR="00000000" w:rsidRPr="00000000">
          <w:rPr>
            <w:color w:val="1155cc"/>
            <w:u w:val="single"/>
            <w:rtl w:val="0"/>
          </w:rPr>
          <w:t xml:space="preserve">Sandinista National Liberation Front</w:t>
        </w:r>
      </w:hyperlink>
      <w:r w:rsidDel="00000000" w:rsidR="00000000" w:rsidRPr="00000000">
        <w:rPr>
          <w:rtl w:val="0"/>
        </w:rPr>
        <w:t xml:space="preserve"> and challengers including farm worker leader Medardo Mairena, journalist </w:t>
      </w:r>
      <w:hyperlink r:id="rId10">
        <w:r w:rsidDel="00000000" w:rsidR="00000000" w:rsidRPr="00000000">
          <w:rPr>
            <w:color w:val="1155cc"/>
            <w:u w:val="single"/>
            <w:rtl w:val="0"/>
          </w:rPr>
          <w:t xml:space="preserve">Miguel Mora</w:t>
        </w:r>
      </w:hyperlink>
      <w:r w:rsidDel="00000000" w:rsidR="00000000" w:rsidRPr="00000000">
        <w:rPr>
          <w:rtl w:val="0"/>
        </w:rPr>
        <w:t xml:space="preserve">, political scientist </w:t>
      </w:r>
      <w:hyperlink r:id="rId11">
        <w:r w:rsidDel="00000000" w:rsidR="00000000" w:rsidRPr="00000000">
          <w:rPr>
            <w:color w:val="1155cc"/>
            <w:u w:val="single"/>
            <w:rtl w:val="0"/>
          </w:rPr>
          <w:t xml:space="preserve">Félix Maradiaga</w:t>
        </w:r>
      </w:hyperlink>
      <w:r w:rsidDel="00000000" w:rsidR="00000000" w:rsidRPr="00000000">
        <w:rPr>
          <w:rtl w:val="0"/>
        </w:rPr>
        <w:t xml:space="preserve">, economist </w:t>
      </w:r>
      <w:hyperlink r:id="rId12">
        <w:r w:rsidDel="00000000" w:rsidR="00000000" w:rsidRPr="00000000">
          <w:rPr>
            <w:color w:val="1155cc"/>
            <w:u w:val="single"/>
            <w:rtl w:val="0"/>
          </w:rPr>
          <w:t xml:space="preserve">Juan Sebastián Chamorro</w:t>
        </w:r>
      </w:hyperlink>
      <w:r w:rsidDel="00000000" w:rsidR="00000000" w:rsidRPr="00000000">
        <w:rPr>
          <w:rtl w:val="0"/>
        </w:rPr>
        <w:t xml:space="preserve">, journalist </w:t>
      </w:r>
      <w:hyperlink r:id="rId13">
        <w:r w:rsidDel="00000000" w:rsidR="00000000" w:rsidRPr="00000000">
          <w:rPr>
            <w:color w:val="1155cc"/>
            <w:u w:val="single"/>
            <w:rtl w:val="0"/>
          </w:rPr>
          <w:t xml:space="preserve">Cristiana Chamorro</w:t>
        </w:r>
      </w:hyperlink>
      <w:r w:rsidDel="00000000" w:rsidR="00000000" w:rsidRPr="00000000">
        <w:rPr>
          <w:rtl w:val="0"/>
        </w:rPr>
        <w:t xml:space="preserve"> and former rebel leader </w:t>
      </w:r>
      <w:hyperlink r:id="rId14">
        <w:r w:rsidDel="00000000" w:rsidR="00000000" w:rsidRPr="00000000">
          <w:rPr>
            <w:color w:val="1155cc"/>
            <w:u w:val="single"/>
            <w:rtl w:val="0"/>
          </w:rPr>
          <w:t xml:space="preserve">Luis Fley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b w:val="1"/>
          <w:rtl w:val="0"/>
        </w:rPr>
        <w:t xml:space="preserve">Other accomplishments  </w:t>
      </w:r>
    </w:p>
    <w:p w:rsidR="00000000" w:rsidDel="00000000" w:rsidP="00000000" w:rsidRDefault="00000000" w:rsidRPr="00000000" w14:paraId="000000ED">
      <w:pPr>
        <w:pageBreakBefore w:val="0"/>
        <w:ind w:left="0" w:firstLine="0"/>
        <w:rPr/>
      </w:pPr>
      <w:r w:rsidDel="00000000" w:rsidR="00000000" w:rsidRPr="00000000">
        <w:rPr>
          <w:rtl w:val="0"/>
        </w:rPr>
        <w:t xml:space="preserve"> The group worked to increase our internet and Facebook presence.Stein worked to expand the email contact list and implemented improvements to the website. Gina has been updating the Facebook site and adding photos. </w:t>
      </w:r>
    </w:p>
    <w:p w:rsidR="00000000" w:rsidDel="00000000" w:rsidP="00000000" w:rsidRDefault="00000000" w:rsidRPr="00000000" w14:paraId="000000EE">
      <w:pPr>
        <w:pageBreakBefore w:val="0"/>
        <w:ind w:left="0" w:firstLine="0"/>
        <w:rPr/>
      </w:pPr>
      <w:r w:rsidDel="00000000" w:rsidR="00000000" w:rsidRPr="00000000">
        <w:rPr>
          <w:rtl w:val="0"/>
        </w:rPr>
        <w:t xml:space="preserve">We held our annual retreat virtually.  Linda Stadler organized and led this meeting. </w:t>
      </w:r>
    </w:p>
    <w:p w:rsidR="00000000" w:rsidDel="00000000" w:rsidP="00000000" w:rsidRDefault="00000000" w:rsidRPr="00000000" w14:paraId="000000EF">
      <w:pPr>
        <w:pageBreakBefore w:val="0"/>
        <w:rPr/>
      </w:pPr>
      <w:r w:rsidDel="00000000" w:rsidR="00000000" w:rsidRPr="00000000">
        <w:rPr>
          <w:rtl w:val="0"/>
        </w:rPr>
        <w:t xml:space="preserve">Marilyn mentioned there is an increase in population in the area, which could lead to more need for educational and health aid. </w:t>
      </w:r>
    </w:p>
    <w:p w:rsidR="00000000" w:rsidDel="00000000" w:rsidP="00000000" w:rsidRDefault="00000000" w:rsidRPr="00000000" w14:paraId="000000F0">
      <w:pPr>
        <w:pageBreakBefore w:val="0"/>
        <w:rPr/>
      </w:pPr>
      <w:r w:rsidDel="00000000" w:rsidR="00000000" w:rsidRPr="00000000">
        <w:rPr>
          <w:rtl w:val="0"/>
        </w:rPr>
        <w:t xml:space="preserve">There is a plan to continue sustainable agriculture projects and women’s initiative small business grants for 2021. </w:t>
      </w: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 </w:t>
      </w:r>
    </w:p>
    <w:p w:rsidR="00000000" w:rsidDel="00000000" w:rsidP="00000000" w:rsidRDefault="00000000" w:rsidRPr="00000000" w14:paraId="000000F2">
      <w:pPr>
        <w:pageBreakBefore w:val="0"/>
        <w:rPr/>
      </w:pPr>
      <w:r w:rsidDel="00000000" w:rsidR="00000000" w:rsidRPr="00000000">
        <w:rPr>
          <w:rtl w:val="0"/>
        </w:rPr>
        <w:t xml:space="preserve">The meeting was adjourned and discussion continued with attendees via zoom. </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Respectfully submitted,</w:t>
      </w:r>
    </w:p>
    <w:p w:rsidR="00000000" w:rsidDel="00000000" w:rsidP="00000000" w:rsidRDefault="00000000" w:rsidRPr="00000000" w14:paraId="000000F5">
      <w:pPr>
        <w:pageBreakBefore w:val="0"/>
        <w:rPr/>
      </w:pPr>
      <w:r w:rsidDel="00000000" w:rsidR="00000000" w:rsidRPr="00000000">
        <w:rPr>
          <w:rtl w:val="0"/>
        </w:rPr>
        <w:t xml:space="preserve"> </w:t>
      </w:r>
    </w:p>
    <w:p w:rsidR="00000000" w:rsidDel="00000000" w:rsidP="00000000" w:rsidRDefault="00000000" w:rsidRPr="00000000" w14:paraId="000000F6">
      <w:pPr>
        <w:pageBreakBefore w:val="0"/>
        <w:rPr/>
      </w:pPr>
      <w:r w:rsidDel="00000000" w:rsidR="00000000" w:rsidRPr="00000000">
        <w:rPr>
          <w:rtl w:val="0"/>
        </w:rPr>
        <w:t xml:space="preserve">Marcia Carlson, secretary     3/18</w:t>
      </w:r>
    </w:p>
    <w:p w:rsidR="00000000" w:rsidDel="00000000" w:rsidP="00000000" w:rsidRDefault="00000000" w:rsidRPr="00000000" w14:paraId="000000F7">
      <w:pPr>
        <w:pageBreakBefore w:val="0"/>
        <w:rPr/>
      </w:pPr>
      <w:r w:rsidDel="00000000" w:rsidR="00000000" w:rsidRPr="00000000">
        <w:rPr>
          <w:rtl w:val="0"/>
        </w:rPr>
        <w:t xml:space="preserve">/2021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Felix_Maradiaga" TargetMode="External"/><Relationship Id="rId10" Type="http://schemas.openxmlformats.org/officeDocument/2006/relationships/hyperlink" Target="https://en.wikipedia.org/w/index.php?title=Miguel_Mora_(journalist)&amp;action=edit&amp;redlink=1" TargetMode="External"/><Relationship Id="rId13" Type="http://schemas.openxmlformats.org/officeDocument/2006/relationships/hyperlink" Target="https://en.wikipedia.org/w/index.php?title=Cristiana_Chamorro&amp;action=edit&amp;redlink=1" TargetMode="External"/><Relationship Id="rId12" Type="http://schemas.openxmlformats.org/officeDocument/2006/relationships/hyperlink" Target="https://en.wikipedia.org/w/index.php?title=Juan_Sebasti%C3%A1n_Chamorro&amp;action=edit&amp;redlink=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Sandinista_National_Liberation_Front" TargetMode="External"/><Relationship Id="rId14" Type="http://schemas.openxmlformats.org/officeDocument/2006/relationships/hyperlink" Target="https://en.wikipedia.org/w/index.php?title=Luis_Fley&amp;action=edit&amp;redlink=1" TargetMode="External"/><Relationship Id="rId5" Type="http://schemas.openxmlformats.org/officeDocument/2006/relationships/styles" Target="styles.xml"/><Relationship Id="rId6" Type="http://schemas.openxmlformats.org/officeDocument/2006/relationships/hyperlink" Target="https://ida.worldbank.org/" TargetMode="External"/><Relationship Id="rId7" Type="http://schemas.openxmlformats.org/officeDocument/2006/relationships/hyperlink" Target="https://www.worldbank.org/en/country/nicaragua/projects" TargetMode="External"/><Relationship Id="rId8" Type="http://schemas.openxmlformats.org/officeDocument/2006/relationships/hyperlink" Target="https://en.wikipedia.org/wiki/Daniel_Orteg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